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E1A0A" w:rsidTr="00366B38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66B38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6E029F" w:rsidP="00366B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1E1A0A">
              <w:rPr>
                <w:rFonts w:ascii="Times New Roman" w:hAnsi="Times New Roman"/>
                <w:sz w:val="28"/>
              </w:rPr>
              <w:t>.01.2017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1E1A0A" w:rsidP="00366B3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09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1E1A0A" w:rsidTr="00366B38">
        <w:tc>
          <w:tcPr>
            <w:tcW w:w="4395" w:type="dxa"/>
            <w:gridSpan w:val="3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C74551" w:rsidP="001E1A0A">
      <w:pPr>
        <w:pStyle w:val="FR1"/>
        <w:ind w:right="5499"/>
        <w:rPr>
          <w:rFonts w:ascii="Times New Roman" w:hAnsi="Times New Roman"/>
          <w:sz w:val="28"/>
          <w:szCs w:val="28"/>
        </w:rPr>
      </w:pPr>
      <w:r w:rsidRPr="00C74551">
        <w:rPr>
          <w:rFonts w:ascii="Times New Roman" w:hAnsi="Times New Roman"/>
          <w:noProof/>
        </w:rPr>
        <w:pict>
          <v:line id="_x0000_s1029" style="position:absolute;left:0;text-align:left;z-index:251664384" from="244.2pt,1.95pt" to="265.55pt,2pt">
            <v:stroke startarrowwidth="narrow" startarrowlength="short" endarrowwidth="narrow" endarrowlength="short"/>
          </v:line>
        </w:pict>
      </w:r>
      <w:r w:rsidRPr="00C74551">
        <w:rPr>
          <w:rFonts w:ascii="Times New Roman" w:hAnsi="Times New Roman"/>
          <w:noProof/>
        </w:rPr>
        <w:pict>
          <v:line id="_x0000_s1028" style="position:absolute;left:0;text-align:left;z-index:251663360" from="265.55pt,2.45pt" to="265.55pt,13.25pt">
            <v:stroke startarrowwidth="narrow" startarrowlength="short" endarrowwidth="narrow" endarrowlength="short"/>
          </v:line>
        </w:pict>
      </w:r>
      <w:r w:rsidRPr="00C74551"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 w:rsidRPr="00C74551"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1E1A0A">
        <w:rPr>
          <w:rFonts w:ascii="Times New Roman" w:hAnsi="Times New Roman"/>
          <w:sz w:val="28"/>
          <w:szCs w:val="28"/>
        </w:rPr>
        <w:t>б утверждении план</w:t>
      </w:r>
      <w:r w:rsidR="006F7BF7">
        <w:rPr>
          <w:rFonts w:ascii="Times New Roman" w:hAnsi="Times New Roman"/>
          <w:sz w:val="28"/>
          <w:szCs w:val="28"/>
        </w:rPr>
        <w:t>а</w:t>
      </w:r>
      <w:r w:rsidR="001E1A0A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</w:t>
      </w:r>
      <w:proofErr w:type="spellStart"/>
      <w:r w:rsidR="001E1A0A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1E1A0A">
        <w:rPr>
          <w:rFonts w:ascii="Times New Roman" w:hAnsi="Times New Roman"/>
          <w:sz w:val="28"/>
          <w:szCs w:val="28"/>
        </w:rPr>
        <w:t xml:space="preserve">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</w:t>
      </w:r>
      <w:r w:rsidR="006E029F">
        <w:rPr>
          <w:rFonts w:ascii="Times New Roman" w:hAnsi="Times New Roman"/>
          <w:sz w:val="28"/>
          <w:szCs w:val="28"/>
        </w:rPr>
        <w:t xml:space="preserve"> год</w:t>
      </w: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Утвердить  план основных  мероприятий муниципального </w:t>
      </w:r>
      <w:r w:rsidR="00C07C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07C6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C07C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91C46">
        <w:rPr>
          <w:rFonts w:ascii="Times New Roman" w:hAnsi="Times New Roman" w:cs="Times New Roman"/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</w:t>
      </w:r>
      <w:r w:rsidR="001E1A0A">
        <w:rPr>
          <w:rFonts w:ascii="Times New Roman" w:hAnsi="Times New Roman" w:cs="Times New Roman"/>
          <w:sz w:val="28"/>
          <w:szCs w:val="28"/>
        </w:rPr>
        <w:t xml:space="preserve">  на  водных  объектах  на  2017</w:t>
      </w:r>
      <w:r w:rsidRPr="00591C46">
        <w:rPr>
          <w:rFonts w:ascii="Times New Roman" w:hAnsi="Times New Roman" w:cs="Times New Roman"/>
          <w:sz w:val="28"/>
          <w:szCs w:val="28"/>
        </w:rPr>
        <w:t xml:space="preserve">  год, согласно приложению.</w:t>
      </w: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D71" w:rsidRPr="00591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со дня его опубликования на </w:t>
      </w:r>
      <w:r w:rsidR="004357C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C46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591C46" w:rsidRPr="00591C46" w:rsidTr="00591C46">
        <w:trPr>
          <w:trHeight w:val="10681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Начальн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отдела по делам гражданской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 постановлению администрации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Обороны и чрезвычайным ситуациям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от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23.01.2017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____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_______________Е.Т. Митин</w:t>
            </w:r>
          </w:p>
          <w:p w:rsidR="00591C46" w:rsidRPr="00591C46" w:rsidRDefault="00C07C6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«_____» _____________________</w:t>
            </w:r>
            <w:r w:rsidR="00591C46"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года.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 муниц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Шестаковский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</w:rPr>
              <w:t>людей на водных объектах на 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Шестаковка</w:t>
            </w:r>
            <w:proofErr w:type="spellEnd"/>
          </w:p>
        </w:tc>
      </w:tr>
    </w:tbl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811"/>
        <w:gridCol w:w="2127"/>
        <w:gridCol w:w="2835"/>
        <w:gridCol w:w="2268"/>
        <w:gridCol w:w="1984"/>
      </w:tblGrid>
      <w:tr w:rsidR="00591C46" w:rsidRPr="00591C46" w:rsidTr="00591C46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5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МО </w:t>
            </w:r>
            <w:proofErr w:type="spellStart"/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Шестаковский</w:t>
            </w:r>
            <w:proofErr w:type="spellEnd"/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Плана гражданской обороны и защиты населения муниципальног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proofErr w:type="spellStart"/>
            <w:r w:rsidR="004B4CED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4B4CED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лана действий МО </w:t>
            </w:r>
            <w:proofErr w:type="spellStart"/>
            <w:r w:rsidR="00FA5467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67" w:rsidRPr="00591C46" w:rsidTr="000124EE">
        <w:tblPrEx>
          <w:tblCellMar>
            <w:left w:w="108" w:type="dxa"/>
            <w:right w:w="108" w:type="dxa"/>
          </w:tblCellMar>
          <w:tblLook w:val="01E0"/>
        </w:tblPrEx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комплекса мероприятий по обеспечению безопасности жизни людей в период ледостава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январь – март,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проведение 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безаварийном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у пропуску паводковых вод в 2017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0124EE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пожарной безопасности: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01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месячников по пожарной безопасности на территории муниципальн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 w:rsidR="000124EE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населения на водных объектах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 июнь –  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ГО, предупреждения и ликвидации ЧС,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на 2018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1C46">
        <w:rPr>
          <w:rFonts w:ascii="Times New Roman" w:hAnsi="Times New Roman" w:cs="Times New Roman"/>
          <w:sz w:val="28"/>
          <w:szCs w:val="28"/>
        </w:rPr>
        <w:t xml:space="preserve">Примечание: Финансирование мероприятий плана осуществляется в пределах выделенных денежных средств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районного  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бюджета. Организации, не являющиеся органами местного самоуправления МО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 и не входящие в структуру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6875780</wp:posOffset>
            </wp:positionH>
            <wp:positionV relativeFrom="page">
              <wp:posOffset>2117090</wp:posOffset>
            </wp:positionV>
            <wp:extent cx="1019175" cy="1800225"/>
            <wp:effectExtent l="19050" t="0" r="9525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 l="13860" t="33006" r="72272" b="3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C46">
        <w:rPr>
          <w:rFonts w:ascii="Times New Roman" w:hAnsi="Times New Roman" w:cs="Times New Roman"/>
          <w:sz w:val="28"/>
          <w:szCs w:val="28"/>
        </w:rPr>
        <w:t xml:space="preserve">     администрации района к выполнению плана мероприятий привлекаются по согласованию,  либо на договорной основе.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591C46" w:rsidP="005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6E029F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 января 2017</w:t>
      </w:r>
      <w:r w:rsidR="00591C46" w:rsidRPr="00591C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</w:t>
      </w:r>
      <w:r w:rsidR="00592840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="00592840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EC" w:rsidRPr="00A8602B" w:rsidRDefault="00CA56EC">
      <w:pPr>
        <w:rPr>
          <w:rFonts w:ascii="Times New Roman" w:hAnsi="Times New Roman" w:cs="Times New Roman"/>
          <w:sz w:val="28"/>
          <w:szCs w:val="28"/>
        </w:rPr>
      </w:pPr>
    </w:p>
    <w:sectPr w:rsidR="00CA56EC" w:rsidRPr="00A8602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8602B"/>
    <w:rsid w:val="000124EE"/>
    <w:rsid w:val="0002776F"/>
    <w:rsid w:val="00155835"/>
    <w:rsid w:val="001E1A0A"/>
    <w:rsid w:val="00224CE5"/>
    <w:rsid w:val="002A4AF4"/>
    <w:rsid w:val="00375666"/>
    <w:rsid w:val="004357CE"/>
    <w:rsid w:val="004B4CED"/>
    <w:rsid w:val="00591C46"/>
    <w:rsid w:val="00592840"/>
    <w:rsid w:val="006E029F"/>
    <w:rsid w:val="006F5133"/>
    <w:rsid w:val="006F7BF7"/>
    <w:rsid w:val="008A64C7"/>
    <w:rsid w:val="00986E26"/>
    <w:rsid w:val="009A7A8F"/>
    <w:rsid w:val="00A10FA3"/>
    <w:rsid w:val="00A8602B"/>
    <w:rsid w:val="00BB4FE7"/>
    <w:rsid w:val="00C07C63"/>
    <w:rsid w:val="00C74551"/>
    <w:rsid w:val="00CA56EC"/>
    <w:rsid w:val="00CD0361"/>
    <w:rsid w:val="00CE1AFF"/>
    <w:rsid w:val="00DE2BE0"/>
    <w:rsid w:val="00EF3D71"/>
    <w:rsid w:val="00FA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15</cp:revision>
  <cp:lastPrinted>2017-01-23T07:14:00Z</cp:lastPrinted>
  <dcterms:created xsi:type="dcterms:W3CDTF">2016-01-19T06:17:00Z</dcterms:created>
  <dcterms:modified xsi:type="dcterms:W3CDTF">2017-01-23T07:26:00Z</dcterms:modified>
</cp:coreProperties>
</file>