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p w:rsidR="00BF4F49" w:rsidRDefault="00BF4F49" w:rsidP="00BF4F49"/>
    <w:tbl>
      <w:tblPr>
        <w:tblW w:w="9540" w:type="dxa"/>
        <w:tblInd w:w="-34" w:type="dxa"/>
        <w:tblLayout w:type="fixed"/>
        <w:tblLook w:val="0000"/>
      </w:tblPr>
      <w:tblGrid>
        <w:gridCol w:w="5070"/>
        <w:gridCol w:w="4470"/>
      </w:tblGrid>
      <w:tr w:rsidR="00BF4F49" w:rsidRPr="00BF4F49" w:rsidTr="00BF4F49">
        <w:trPr>
          <w:trHeight w:val="1487"/>
        </w:trPr>
        <w:tc>
          <w:tcPr>
            <w:tcW w:w="5070" w:type="dxa"/>
          </w:tcPr>
          <w:p w:rsidR="00BF4F49" w:rsidRPr="00BF4F49" w:rsidRDefault="00EE7D14" w:rsidP="00BF4F4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D1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Группа 4" o:spid="_x0000_s1030" style="position:absolute;left:0;text-align:left;margin-left:229.9pt;margin-top:-.75pt;width:18.1pt;height:14.5pt;z-index:251660288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">
                  <v:line id="Line 6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7" o:spid="_x0000_s1032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BF4F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BF4F49" w:rsidRPr="00BF4F49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«Присвоение или аннулирование адресов объектам адресации»</w:t>
            </w:r>
          </w:p>
        </w:tc>
        <w:tc>
          <w:tcPr>
            <w:tcW w:w="4470" w:type="dxa"/>
          </w:tcPr>
          <w:p w:rsidR="00BF4F49" w:rsidRPr="00BF4F49" w:rsidRDefault="00BF4F49" w:rsidP="00BF4F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081"/>
        <w:tblW w:w="0" w:type="auto"/>
        <w:tblLook w:val="04A0"/>
      </w:tblPr>
      <w:tblGrid>
        <w:gridCol w:w="3980"/>
      </w:tblGrid>
      <w:tr w:rsidR="00BF4F49" w:rsidTr="00BF4F49">
        <w:trPr>
          <w:cantSplit/>
          <w:trHeight w:val="360"/>
        </w:trPr>
        <w:tc>
          <w:tcPr>
            <w:tcW w:w="3980" w:type="dxa"/>
            <w:vMerge w:val="restart"/>
          </w:tcPr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</w:p>
          <w:p w:rsidR="00BF4F49" w:rsidRDefault="00BF4F49" w:rsidP="00BF4F4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262804" w:rsidRDefault="00262804" w:rsidP="00BF4F49">
            <w:pPr>
              <w:jc w:val="center"/>
            </w:pPr>
          </w:p>
          <w:p w:rsidR="00262804" w:rsidRPr="00F9485C" w:rsidRDefault="00F9485C" w:rsidP="00BF4F49">
            <w:pPr>
              <w:jc w:val="center"/>
              <w:rPr>
                <w:sz w:val="28"/>
                <w:szCs w:val="28"/>
              </w:rPr>
            </w:pPr>
            <w:r w:rsidRPr="00F9485C">
              <w:rPr>
                <w:sz w:val="28"/>
                <w:szCs w:val="28"/>
              </w:rPr>
              <w:t>__________</w:t>
            </w:r>
            <w:r w:rsidR="00BF4F49" w:rsidRPr="00F9485C">
              <w:rPr>
                <w:sz w:val="28"/>
                <w:szCs w:val="28"/>
              </w:rPr>
              <w:t xml:space="preserve"> № </w:t>
            </w:r>
            <w:r w:rsidRPr="00F9485C">
              <w:rPr>
                <w:sz w:val="28"/>
                <w:szCs w:val="28"/>
              </w:rPr>
              <w:t>___________</w:t>
            </w:r>
          </w:p>
          <w:p w:rsidR="00BF4F49" w:rsidRDefault="00BF4F49" w:rsidP="00BF4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Шестаковка</w:t>
            </w:r>
            <w:proofErr w:type="spellEnd"/>
          </w:p>
          <w:p w:rsidR="00BF4F49" w:rsidRDefault="00EE7D14" w:rsidP="00BF4F49">
            <w:pPr>
              <w:pStyle w:val="1"/>
              <w:jc w:val="left"/>
              <w:rPr>
                <w:rFonts w:eastAsiaTheme="minorEastAsia"/>
                <w:sz w:val="28"/>
              </w:rPr>
            </w:pPr>
            <w:r w:rsidRPr="00EE7D14">
              <w:rPr>
                <w:noProof/>
                <w:sz w:val="28"/>
                <w:szCs w:val="28"/>
              </w:rPr>
              <w:pict>
                <v:group id="_x0000_s1033" style="position:absolute;margin-left:-3.35pt;margin-top:44.45pt;width:18.1pt;height:14.5pt;rotation:270;z-index:251661312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">
                  <v:line id="Line 6" o:spid="_x0000_s1034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7" o:spid="_x0000_s1035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BF4F49" w:rsidTr="00BF4F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BF4F49" w:rsidRDefault="00BF4F49" w:rsidP="00BF4F49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BF4F49" w:rsidRDefault="00BF4F49" w:rsidP="00BF4F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4F49" w:rsidRPr="00943092" w:rsidRDefault="00BF4F49" w:rsidP="00BF4F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309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Шестаковский сельсовет Ташлинского района Оренбургской области: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pacing w:val="2"/>
          <w:sz w:val="28"/>
          <w:szCs w:val="28"/>
        </w:rPr>
        <w:t xml:space="preserve">1. Утвердить Административный регламент </w:t>
      </w:r>
      <w:r w:rsidRPr="00943092">
        <w:rPr>
          <w:sz w:val="28"/>
          <w:szCs w:val="28"/>
        </w:rPr>
        <w:t>предоставления муниципальной услуги «Присвоение или аннулирование адресов объектам адресации», согласно приложению.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2. Настоящее постановление вступает в силу после обнародования и подлежит размещению на официальном сайте муниципального образования </w:t>
      </w:r>
      <w:proofErr w:type="spellStart"/>
      <w:r w:rsidRPr="00943092">
        <w:rPr>
          <w:sz w:val="28"/>
          <w:szCs w:val="28"/>
        </w:rPr>
        <w:t>Шестковский</w:t>
      </w:r>
      <w:proofErr w:type="spellEnd"/>
      <w:r w:rsidRPr="00943092">
        <w:rPr>
          <w:sz w:val="28"/>
          <w:szCs w:val="28"/>
        </w:rPr>
        <w:t xml:space="preserve"> сельсовет Ташлинского района Оренбургской области.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3. </w:t>
      </w:r>
      <w:proofErr w:type="gramStart"/>
      <w:r w:rsidRPr="00943092">
        <w:rPr>
          <w:sz w:val="28"/>
          <w:szCs w:val="28"/>
        </w:rPr>
        <w:t>Контроль за</w:t>
      </w:r>
      <w:proofErr w:type="gramEnd"/>
      <w:r w:rsidRPr="009430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</w:p>
    <w:p w:rsidR="00BF4F49" w:rsidRPr="00943092" w:rsidRDefault="009618CC" w:rsidP="00BF4F49">
      <w:pPr>
        <w:rPr>
          <w:sz w:val="28"/>
          <w:szCs w:val="28"/>
        </w:rPr>
      </w:pPr>
      <w:r w:rsidRPr="00943092">
        <w:rPr>
          <w:sz w:val="28"/>
          <w:szCs w:val="28"/>
        </w:rPr>
        <w:t xml:space="preserve">          </w:t>
      </w:r>
      <w:r w:rsidR="00262804" w:rsidRPr="00943092">
        <w:rPr>
          <w:sz w:val="28"/>
          <w:szCs w:val="28"/>
        </w:rPr>
        <w:t xml:space="preserve">И.о главы администрации                                             Р.И. </w:t>
      </w:r>
      <w:proofErr w:type="spellStart"/>
      <w:r w:rsidR="00262804" w:rsidRPr="00943092">
        <w:rPr>
          <w:sz w:val="28"/>
          <w:szCs w:val="28"/>
        </w:rPr>
        <w:t>Халитова</w:t>
      </w:r>
      <w:proofErr w:type="spellEnd"/>
      <w:r w:rsidR="00262804" w:rsidRPr="00943092">
        <w:rPr>
          <w:sz w:val="28"/>
          <w:szCs w:val="28"/>
        </w:rPr>
        <w:t>.</w:t>
      </w:r>
    </w:p>
    <w:p w:rsidR="00BF4F49" w:rsidRDefault="00BF4F49" w:rsidP="00BF4F49">
      <w:pPr>
        <w:rPr>
          <w:sz w:val="28"/>
          <w:szCs w:val="28"/>
        </w:rPr>
      </w:pPr>
    </w:p>
    <w:p w:rsidR="001B7D77" w:rsidRDefault="001B7D77" w:rsidP="00BF4F49">
      <w:pPr>
        <w:rPr>
          <w:sz w:val="28"/>
          <w:szCs w:val="28"/>
        </w:rPr>
      </w:pPr>
    </w:p>
    <w:p w:rsidR="001B7D77" w:rsidRDefault="001B7D77" w:rsidP="00BF4F49">
      <w:pPr>
        <w:rPr>
          <w:sz w:val="28"/>
          <w:szCs w:val="28"/>
        </w:rPr>
      </w:pPr>
    </w:p>
    <w:p w:rsidR="001B7D77" w:rsidRDefault="001B7D77" w:rsidP="00BF4F49">
      <w:pPr>
        <w:rPr>
          <w:sz w:val="28"/>
          <w:szCs w:val="28"/>
        </w:rPr>
      </w:pPr>
    </w:p>
    <w:p w:rsidR="001B7D77" w:rsidRPr="00943092" w:rsidRDefault="001B7D77" w:rsidP="00BF4F49">
      <w:pPr>
        <w:rPr>
          <w:sz w:val="28"/>
          <w:szCs w:val="28"/>
        </w:rPr>
      </w:pPr>
    </w:p>
    <w:p w:rsidR="009618CC" w:rsidRPr="00943092" w:rsidRDefault="009618CC" w:rsidP="00BF4F49">
      <w:pPr>
        <w:rPr>
          <w:sz w:val="28"/>
          <w:szCs w:val="28"/>
        </w:rPr>
      </w:pPr>
      <w:r w:rsidRPr="00943092">
        <w:rPr>
          <w:sz w:val="28"/>
          <w:szCs w:val="28"/>
        </w:rPr>
        <w:t xml:space="preserve">        </w:t>
      </w:r>
    </w:p>
    <w:p w:rsidR="00BF4F49" w:rsidRPr="00943092" w:rsidRDefault="00BF4F49" w:rsidP="00BF4F49">
      <w:pPr>
        <w:rPr>
          <w:sz w:val="28"/>
          <w:szCs w:val="28"/>
        </w:rPr>
      </w:pPr>
      <w:r w:rsidRPr="00943092">
        <w:rPr>
          <w:sz w:val="28"/>
          <w:szCs w:val="28"/>
        </w:rPr>
        <w:t>Разослано: прокурору района, администрации района, в дело.</w:t>
      </w:r>
    </w:p>
    <w:p w:rsidR="008D514F" w:rsidRDefault="008D514F" w:rsidP="00BF4F4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1B7D77" w:rsidRPr="00943092" w:rsidRDefault="001B7D77" w:rsidP="00BF4F4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4309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постановлению </w:t>
      </w:r>
    </w:p>
    <w:p w:rsidR="00BF4F49" w:rsidRPr="00943092" w:rsidRDefault="00BF4F49" w:rsidP="00BF4F4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9485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F4AF7" w:rsidRPr="00F948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485C" w:rsidRPr="00F9485C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5F4AF7" w:rsidRPr="00F9485C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Pr="00F9485C">
        <w:rPr>
          <w:rFonts w:ascii="Times New Roman" w:hAnsi="Times New Roman" w:cs="Times New Roman"/>
          <w:b w:val="0"/>
          <w:sz w:val="28"/>
          <w:szCs w:val="28"/>
        </w:rPr>
        <w:t xml:space="preserve">.  № </w:t>
      </w:r>
      <w:r w:rsidR="00F9485C" w:rsidRPr="00F9485C">
        <w:rPr>
          <w:rFonts w:ascii="Times New Roman" w:hAnsi="Times New Roman" w:cs="Times New Roman"/>
          <w:b w:val="0"/>
          <w:sz w:val="28"/>
          <w:szCs w:val="28"/>
        </w:rPr>
        <w:t>___</w:t>
      </w:r>
      <w:r w:rsidR="005F4AF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spellStart"/>
      <w:proofErr w:type="gramStart"/>
      <w:r w:rsidR="005F4AF7" w:rsidRPr="005F4AF7">
        <w:rPr>
          <w:rFonts w:ascii="Times New Roman" w:hAnsi="Times New Roman" w:cs="Times New Roman"/>
          <w:b w:val="0"/>
          <w:sz w:val="28"/>
          <w:szCs w:val="28"/>
          <w:u w:val="single"/>
        </w:rPr>
        <w:t>п</w:t>
      </w:r>
      <w:proofErr w:type="spellEnd"/>
      <w:proofErr w:type="gramEnd"/>
    </w:p>
    <w:p w:rsidR="00BF4F49" w:rsidRPr="00943092" w:rsidRDefault="00BF4F49" w:rsidP="00BF4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F4F49" w:rsidRPr="00943092" w:rsidRDefault="00BF4F49" w:rsidP="00BF4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F4F49" w:rsidRPr="00943092" w:rsidRDefault="00BF4F49" w:rsidP="00BF4F4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3092">
        <w:rPr>
          <w:rFonts w:ascii="Times New Roman" w:hAnsi="Times New Roman" w:cs="Times New Roman"/>
          <w:b/>
          <w:color w:val="000000"/>
          <w:sz w:val="28"/>
          <w:szCs w:val="28"/>
        </w:rPr>
        <w:t>«Присвоение или аннулирование адресов объектам адресации»</w:t>
      </w:r>
    </w:p>
    <w:p w:rsidR="00BF4F49" w:rsidRPr="00943092" w:rsidRDefault="00BF4F49" w:rsidP="00BF4F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309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1. </w:t>
      </w:r>
      <w:proofErr w:type="gramStart"/>
      <w:r w:rsidRPr="00943092">
        <w:rPr>
          <w:sz w:val="28"/>
          <w:szCs w:val="28"/>
        </w:rPr>
        <w:t xml:space="preserve">Административный регламент предоставления муниципальной услуги (далее - административный регламент) </w:t>
      </w:r>
      <w:r w:rsidRPr="00943092">
        <w:rPr>
          <w:color w:val="000000"/>
          <w:sz w:val="28"/>
          <w:szCs w:val="28"/>
        </w:rPr>
        <w:t>«Присвоение или аннулирование адресов объектам адресации»</w:t>
      </w:r>
      <w:r w:rsidRPr="00943092">
        <w:rPr>
          <w:sz w:val="28"/>
          <w:szCs w:val="28"/>
        </w:rPr>
        <w:t xml:space="preserve">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самоуправления, осуществляемых по запросу физического или юридического лица либо их уполномоченных представителей (далее – заявитель) в пределах полномочий, установленных</w:t>
      </w:r>
      <w:proofErr w:type="gramEnd"/>
      <w:r w:rsidRPr="00943092">
        <w:rPr>
          <w:sz w:val="28"/>
          <w:szCs w:val="28"/>
        </w:rPr>
        <w:t xml:space="preserve">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закон № 210-ФЗ).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2. Заявителями являются физические и (или) юридические лица, обратившиеся в орган местного самоуправления с заявлением о предоставлении муниципальной услуги.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 xml:space="preserve">Информация по вопросам предоставления  муниципальной услуги и услуг, которые являются необходимыми и обязательными для предоставления муниципальной услуги,  сведений о ходе предоставления указанных услуг может быть получена на официальном сайте  органа местного самоуправления: </w:t>
      </w:r>
      <w:hyperlink r:id="rId5" w:history="1">
        <w:r w:rsidRPr="00943092">
          <w:rPr>
            <w:rStyle w:val="aa"/>
            <w:sz w:val="28"/>
            <w:szCs w:val="28"/>
          </w:rPr>
          <w:t>http://al.tl.orb.ru/</w:t>
        </w:r>
      </w:hyperlink>
      <w:r w:rsidRPr="00943092">
        <w:rPr>
          <w:rFonts w:ascii="Times New Roman CYR" w:hAnsi="Times New Roman CYR" w:cs="Times New Roman CYR"/>
          <w:sz w:val="28"/>
          <w:szCs w:val="28"/>
        </w:rPr>
        <w:t>,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 портал государственных и муниципальных услуг (функций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>) (</w:t>
      </w:r>
      <w:proofErr w:type="spellStart"/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www.gosuslugi.ru</w:t>
      </w:r>
      <w:proofErr w:type="spellEnd"/>
      <w:r w:rsidRPr="00943092">
        <w:rPr>
          <w:rFonts w:ascii="Times New Roman CYR" w:hAnsi="Times New Roman CYR" w:cs="Times New Roman CYR"/>
          <w:sz w:val="28"/>
          <w:szCs w:val="28"/>
        </w:rPr>
        <w:t xml:space="preserve">) (далее – Портал). </w:t>
      </w:r>
      <w:proofErr w:type="gramEnd"/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 (далее – соглашение о взаимодействии),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предоставляется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 xml:space="preserve"> в электронной форме через Портал.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К справочной относится следующая информация: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местонахождение и графики работы органа местного самоуправления,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 (далее – МФЦ);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номера справочных телефонов структурных подразделений органа местного самоуправления, организаций, участвующих в предоставлении муниципальной услуги, в том числе номер </w:t>
      </w:r>
      <w:proofErr w:type="spellStart"/>
      <w:r w:rsidRPr="00943092">
        <w:rPr>
          <w:rFonts w:ascii="Times New Roman CYR" w:hAnsi="Times New Roman CYR" w:cs="Times New Roman CYR"/>
          <w:sz w:val="28"/>
          <w:szCs w:val="28"/>
        </w:rPr>
        <w:t>телефона-автоинформатора</w:t>
      </w:r>
      <w:proofErr w:type="spellEnd"/>
      <w:r w:rsidRPr="00943092">
        <w:rPr>
          <w:rFonts w:ascii="Times New Roman CYR" w:hAnsi="Times New Roman CYR" w:cs="Times New Roman CYR"/>
          <w:sz w:val="28"/>
          <w:szCs w:val="28"/>
        </w:rPr>
        <w:t>;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адреса официального сайта, а также электронной почты и (или) формы обратной связи органа местного самоуправления  в сети Интернет.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Размещение и актуализацию справочной информации обеспечивает в установленном порядке орган местного самоуправления.</w:t>
      </w:r>
    </w:p>
    <w:p w:rsidR="00BF4F49" w:rsidRPr="00943092" w:rsidRDefault="00BF4F49" w:rsidP="00BF4F49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F4F49" w:rsidRPr="00943092" w:rsidRDefault="00BF4F49" w:rsidP="00BF4F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3092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ind w:firstLine="567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5. Наименование муниципальной услуги: </w:t>
      </w:r>
      <w:r w:rsidRPr="00943092">
        <w:rPr>
          <w:color w:val="000000"/>
          <w:sz w:val="28"/>
          <w:szCs w:val="28"/>
        </w:rPr>
        <w:t>«Присвоение или аннулирование адресов объектам адресации».</w:t>
      </w:r>
    </w:p>
    <w:p w:rsidR="00BF4F49" w:rsidRPr="00943092" w:rsidRDefault="00BF4F49" w:rsidP="00BF4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6. Муниципальная услуга носит заявительный порядок обращения.</w:t>
      </w:r>
    </w:p>
    <w:p w:rsidR="00BF4F49" w:rsidRPr="00943092" w:rsidRDefault="00BF4F49" w:rsidP="00BF4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F4AF7" w:rsidRDefault="005F4AF7" w:rsidP="00BF4F49">
      <w:pPr>
        <w:ind w:firstLine="567"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sz w:val="28"/>
          <w:szCs w:val="28"/>
        </w:rPr>
        <w:lastRenderedPageBreak/>
        <w:t xml:space="preserve">7. 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Муниципальная услуга </w:t>
      </w:r>
      <w:r w:rsidRPr="00943092">
        <w:rPr>
          <w:color w:val="000000"/>
          <w:sz w:val="28"/>
          <w:szCs w:val="28"/>
        </w:rPr>
        <w:t xml:space="preserve">«Присвоение или аннулирование адресов объектам адресации» </w:t>
      </w:r>
      <w:r w:rsidRPr="00943092">
        <w:rPr>
          <w:rFonts w:ascii="Times New Roman CYR" w:hAnsi="Times New Roman CYR" w:cs="Times New Roman CYR"/>
          <w:sz w:val="28"/>
          <w:szCs w:val="28"/>
        </w:rPr>
        <w:t>предоставляется органом местного самоуправления администрация муниципального образования Шестаковский сельсовет Ташлинского района Оренбургской области</w:t>
      </w:r>
      <w:r w:rsidRPr="00943092">
        <w:rPr>
          <w:sz w:val="28"/>
          <w:szCs w:val="28"/>
        </w:rPr>
        <w:t>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8.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9.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муниципальный услуги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10. Результатом предоставления муниципальной услуги является: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092">
        <w:rPr>
          <w:rFonts w:ascii="Times New Roman" w:hAnsi="Times New Roman" w:cs="Times New Roman"/>
          <w:color w:val="000000"/>
          <w:sz w:val="28"/>
          <w:szCs w:val="28"/>
        </w:rPr>
        <w:t xml:space="preserve">выдача решения органа местного самоуправления о присвоении адреса объекту адресации (отказ в присвоении адреса объекту адресации); 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color w:val="000000"/>
          <w:sz w:val="28"/>
          <w:szCs w:val="28"/>
        </w:rPr>
        <w:t>выдача решения органа местного самоуправления об аннулировании адреса объекту адресации (отказ в аннулировании адреса объекту адресации).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11.Заявителю в качестве результата предоставления услуги обеспечивается по его выбору возможность получения: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 (далее – ЭП),  </w:t>
      </w:r>
      <w:r w:rsidRPr="00943092">
        <w:rPr>
          <w:rFonts w:eastAsiaTheme="minorHAnsi"/>
          <w:sz w:val="28"/>
          <w:szCs w:val="28"/>
          <w:lang w:eastAsia="en-US"/>
        </w:rPr>
        <w:br/>
        <w:t>с использованием информационно-телекоммуникационных сетей общего пользования, в том числе Портала, портала федеральной информационной адресной системы (далее - портал адресной системы);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б) документа на бумажном носителе, подтверждающего содержание электронного документа,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3092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дня, следующего за днем истечения срока, установленного пунктом 12 Административного регламента.</w:t>
      </w:r>
      <w:proofErr w:type="gramEnd"/>
    </w:p>
    <w:p w:rsidR="00BF4F49" w:rsidRPr="00943092" w:rsidRDefault="00BF4F49" w:rsidP="00BF4F4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943092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</w:t>
      </w:r>
      <w:r w:rsidRPr="00943092">
        <w:rPr>
          <w:sz w:val="28"/>
          <w:szCs w:val="28"/>
        </w:rPr>
        <w:lastRenderedPageBreak/>
        <w:t>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12.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составляет не более </w:t>
      </w:r>
      <w:r w:rsidRPr="00943092">
        <w:rPr>
          <w:rFonts w:eastAsiaTheme="minorHAnsi"/>
          <w:color w:val="000000" w:themeColor="text1"/>
          <w:sz w:val="28"/>
          <w:szCs w:val="28"/>
          <w:lang w:eastAsia="en-US"/>
        </w:rPr>
        <w:t xml:space="preserve">11 рабочих дней </w:t>
      </w:r>
      <w:r w:rsidRPr="00943092">
        <w:rPr>
          <w:rFonts w:eastAsiaTheme="minorHAnsi"/>
          <w:sz w:val="28"/>
          <w:szCs w:val="28"/>
          <w:lang w:eastAsia="en-US"/>
        </w:rPr>
        <w:t>со дня поступления заявления в орган местного самоуправления.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услуги: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форме электронного документа, - не позднее 1-го рабочего дня со дня истечения срока, установленного  абзацем первым  настоящего пункта Административного регламента;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форме документа на бумажном носителе - не позднее рабочего дня, следующего з</w:t>
      </w:r>
      <w:r w:rsidRPr="00943092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10-м рабочим </w:t>
      </w:r>
      <w:r w:rsidRPr="00943092">
        <w:rPr>
          <w:rFonts w:eastAsiaTheme="minorHAnsi"/>
          <w:sz w:val="28"/>
          <w:szCs w:val="28"/>
          <w:lang w:eastAsia="en-US"/>
        </w:rPr>
        <w:t>днем со дня истечения срока, установленного абзацем первым настоящего пункта Административного регламента, посредством почтового отправления по указанному в заявлении почтовому адресу.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3092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абзацем первым настоящего пункта Административного регламента.</w:t>
      </w:r>
      <w:proofErr w:type="gramEnd"/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представления заявления через МФЦ, срок, указанный в абзаце первом настоящего пункта, исчисляется со дня передачи МФЦ заявления и документов, указанных в пункте 15 Административного регламента (при их наличии), в орган местного самоуправления.  </w:t>
      </w:r>
    </w:p>
    <w:p w:rsidR="00BF4F49" w:rsidRPr="00B63FE0" w:rsidRDefault="00BF4F49" w:rsidP="00BF4F49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BF4F49" w:rsidRPr="00B63FE0" w:rsidRDefault="00BF4F49" w:rsidP="00BF4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804" w:rsidRPr="00943092" w:rsidRDefault="00262804" w:rsidP="00262804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943092">
        <w:rPr>
          <w:sz w:val="22"/>
          <w:szCs w:val="22"/>
        </w:rPr>
        <w:t xml:space="preserve">13. </w:t>
      </w:r>
      <w:proofErr w:type="gramStart"/>
      <w:r w:rsidRPr="00943092">
        <w:rPr>
          <w:sz w:val="22"/>
          <w:szCs w:val="22"/>
        </w:rPr>
        <w:t>Перечень нормативных правовых актов, регулирующих предоставление 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 администрации муниципального образования Шестаковский сельсовет Ташлинского района Оренбургской области и на Портале.)*</w:t>
      </w:r>
      <w:proofErr w:type="gramEnd"/>
    </w:p>
    <w:p w:rsidR="00262804" w:rsidRPr="00943092" w:rsidRDefault="00262804" w:rsidP="00262804">
      <w:pPr>
        <w:tabs>
          <w:tab w:val="left" w:pos="0"/>
        </w:tabs>
        <w:jc w:val="both"/>
        <w:rPr>
          <w:sz w:val="22"/>
          <w:szCs w:val="22"/>
        </w:rPr>
      </w:pPr>
      <w:r w:rsidRPr="00943092">
        <w:rPr>
          <w:sz w:val="22"/>
          <w:szCs w:val="22"/>
        </w:rPr>
        <w:t>___________________________________________________________________</w:t>
      </w:r>
    </w:p>
    <w:p w:rsidR="00262804" w:rsidRPr="00943092" w:rsidRDefault="00262804" w:rsidP="00262804">
      <w:pPr>
        <w:tabs>
          <w:tab w:val="left" w:pos="567"/>
        </w:tabs>
        <w:jc w:val="both"/>
        <w:rPr>
          <w:sz w:val="22"/>
          <w:szCs w:val="22"/>
        </w:rPr>
      </w:pPr>
      <w:r w:rsidRPr="00943092">
        <w:rPr>
          <w:sz w:val="22"/>
          <w:szCs w:val="22"/>
        </w:rPr>
        <w:t xml:space="preserve">* Рекомендуемый перечень нормативных правовых актов, регулирующих предоставление муниципальной услуги, который орган местного самоуправления обязан разместить на официальном сайте и Портале (в Административном регламенте нижеперечисленный Перечень не указывается): </w:t>
      </w:r>
    </w:p>
    <w:p w:rsidR="00262804" w:rsidRPr="00943092" w:rsidRDefault="00262804" w:rsidP="0026280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43092">
        <w:rPr>
          <w:rFonts w:ascii="Times New Roman" w:hAnsi="Times New Roman" w:cs="Times New Roman"/>
          <w:szCs w:val="22"/>
        </w:rPr>
        <w:t xml:space="preserve">Предоставление </w:t>
      </w:r>
      <w:proofErr w:type="gramStart"/>
      <w:r w:rsidRPr="00943092">
        <w:rPr>
          <w:rFonts w:ascii="Times New Roman" w:hAnsi="Times New Roman" w:cs="Times New Roman"/>
          <w:szCs w:val="22"/>
        </w:rPr>
        <w:t>муниципальной</w:t>
      </w:r>
      <w:proofErr w:type="gramEnd"/>
      <w:r w:rsidRPr="00943092">
        <w:rPr>
          <w:rFonts w:ascii="Times New Roman" w:hAnsi="Times New Roman" w:cs="Times New Roman"/>
          <w:szCs w:val="22"/>
        </w:rPr>
        <w:t xml:space="preserve"> слуги регулируется:</w:t>
      </w:r>
    </w:p>
    <w:p w:rsidR="00262804" w:rsidRPr="00943092" w:rsidRDefault="00262804" w:rsidP="0026280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943092">
        <w:rPr>
          <w:rFonts w:ascii="Times New Roman" w:hAnsi="Times New Roman" w:cs="Times New Roman"/>
          <w:szCs w:val="22"/>
        </w:rPr>
        <w:t xml:space="preserve">1) Федеральным законом от 28.12.2013 №443-ФЗ «О федеральной информационной адресной системе и о внесении изменений в Федеральный закон «Об общих принципах </w:t>
      </w:r>
      <w:r w:rsidRPr="00943092">
        <w:rPr>
          <w:rFonts w:ascii="Times New Roman" w:hAnsi="Times New Roman" w:cs="Times New Roman"/>
          <w:szCs w:val="22"/>
        </w:rPr>
        <w:lastRenderedPageBreak/>
        <w:t>организации местного самоуправления в Российской Федерации» «Российская газета», № 295, 30.12.2013);</w:t>
      </w:r>
      <w:proofErr w:type="gramEnd"/>
    </w:p>
    <w:p w:rsidR="00262804" w:rsidRPr="00943092" w:rsidRDefault="00262804" w:rsidP="00262804">
      <w:pPr>
        <w:ind w:firstLine="709"/>
        <w:jc w:val="both"/>
        <w:rPr>
          <w:sz w:val="22"/>
          <w:szCs w:val="22"/>
        </w:rPr>
      </w:pPr>
      <w:r w:rsidRPr="00943092">
        <w:rPr>
          <w:sz w:val="22"/>
          <w:szCs w:val="22"/>
        </w:rPr>
        <w:t>2)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(«Российская газета», 31.12.2017, № 297);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sz w:val="22"/>
          <w:szCs w:val="22"/>
        </w:rPr>
        <w:t xml:space="preserve">3) Федеральным законом </w:t>
      </w:r>
      <w:r w:rsidRPr="00943092">
        <w:rPr>
          <w:rFonts w:ascii="Times New Roman CYR" w:hAnsi="Times New Roman CYR" w:cs="Times New Roman CYR"/>
          <w:sz w:val="22"/>
          <w:szCs w:val="22"/>
        </w:rPr>
        <w:t>от 27.07.2006 № 152-ФЗ «О персональных данных» («Российская газета», 29.07.2006, № 165);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sz w:val="22"/>
          <w:szCs w:val="22"/>
        </w:rPr>
        <w:t xml:space="preserve">4) Федеральным законом </w:t>
      </w:r>
      <w:r w:rsidRPr="00943092">
        <w:rPr>
          <w:rFonts w:ascii="Times New Roman CYR" w:hAnsi="Times New Roman CYR" w:cs="Times New Roman CYR"/>
          <w:sz w:val="22"/>
          <w:szCs w:val="22"/>
        </w:rPr>
        <w:t>от 27.07.2010 № 210-ФЗ «Об организации предоставления государственных и муниципальных услуг» («Российская газета», 30.07.2010, № 168);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sz w:val="22"/>
          <w:szCs w:val="22"/>
        </w:rPr>
        <w:t xml:space="preserve">5) Федеральным законом </w:t>
      </w:r>
      <w:r w:rsidRPr="00943092">
        <w:rPr>
          <w:rFonts w:ascii="Times New Roman CYR" w:hAnsi="Times New Roman CYR" w:cs="Times New Roman CYR"/>
          <w:sz w:val="22"/>
          <w:szCs w:val="22"/>
        </w:rPr>
        <w:t>от 06.04.2011 № 63-ФЗ «Об электронной подписи» («Российская газета» 08.04.2011, № 75);</w:t>
      </w:r>
    </w:p>
    <w:p w:rsidR="00262804" w:rsidRPr="00943092" w:rsidRDefault="00262804" w:rsidP="00262804">
      <w:pPr>
        <w:ind w:firstLine="709"/>
        <w:jc w:val="both"/>
        <w:rPr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 xml:space="preserve">6) постановлением Правительства Российской Федерации </w:t>
      </w:r>
      <w:r w:rsidRPr="00943092">
        <w:rPr>
          <w:sz w:val="22"/>
          <w:szCs w:val="22"/>
        </w:rPr>
        <w:t>от 19.11.2014 № 1221 «Об утверждении Правил присвоения, изменения и аннулирования адресов» (первоначальный текст документа опубликован на официальном Интернет - портале правовой информации http://www.pravo.gov.ru, 24.11.2014 в Собрании законодательства РФ от 01.12.2014, № 48, ст. 6861);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7) постановлением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 02.11.2011, № 246);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8) постановлением Правительства Российской Федерации от 28.11.2011 № 977 «О федеральной государственной информационной системе «Единая система идентификац</w:t>
      </w:r>
      <w:proofErr w:type="gramStart"/>
      <w:r w:rsidRPr="00943092">
        <w:rPr>
          <w:rFonts w:ascii="Times New Roman CYR" w:hAnsi="Times New Roman CYR" w:cs="Times New Roman CYR"/>
          <w:sz w:val="22"/>
          <w:szCs w:val="22"/>
        </w:rPr>
        <w:t>ии и ау</w:t>
      </w:r>
      <w:proofErr w:type="gramEnd"/>
      <w:r w:rsidRPr="00943092">
        <w:rPr>
          <w:rFonts w:ascii="Times New Roman CYR" w:hAnsi="Times New Roman CYR" w:cs="Times New Roman CYR"/>
          <w:sz w:val="22"/>
          <w:szCs w:val="22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 49 (ч. 5), ст. 7284);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9) постановлением Правительства Российской Федерации от 25.01.2013 № 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 5, ст. 377);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943092">
        <w:rPr>
          <w:rFonts w:ascii="Times New Roman CYR" w:hAnsi="Times New Roman CYR" w:cs="Times New Roman CYR"/>
          <w:sz w:val="22"/>
          <w:szCs w:val="22"/>
        </w:rPr>
        <w:t xml:space="preserve">10) постановлением Правительства Российской </w:t>
      </w:r>
      <w:proofErr w:type="spellStart"/>
      <w:r w:rsidRPr="00943092">
        <w:rPr>
          <w:rFonts w:ascii="Times New Roman CYR" w:hAnsi="Times New Roman CYR" w:cs="Times New Roman CYR"/>
          <w:sz w:val="22"/>
          <w:szCs w:val="22"/>
        </w:rPr>
        <w:t>Федерацииот</w:t>
      </w:r>
      <w:proofErr w:type="spellEnd"/>
      <w:r w:rsidRPr="00943092">
        <w:rPr>
          <w:rFonts w:ascii="Times New Roman CYR" w:hAnsi="Times New Roman CYR" w:cs="Times New Roman CYR"/>
          <w:sz w:val="22"/>
          <w:szCs w:val="22"/>
        </w:rPr>
        <w:t xml:space="preserve"> 26.03.2016 № 236 «О требованиях к предоставлению в электронной форме государственных и муниципальных услуг» («Российская газета», 08.04.2016, № 75);</w:t>
      </w:r>
      <w:proofErr w:type="gramEnd"/>
    </w:p>
    <w:p w:rsidR="00262804" w:rsidRPr="00943092" w:rsidRDefault="00262804" w:rsidP="00262804">
      <w:pPr>
        <w:ind w:firstLine="709"/>
        <w:jc w:val="both"/>
        <w:rPr>
          <w:sz w:val="22"/>
          <w:szCs w:val="22"/>
        </w:rPr>
      </w:pPr>
      <w:proofErr w:type="gramStart"/>
      <w:r w:rsidRPr="00943092">
        <w:rPr>
          <w:sz w:val="22"/>
          <w:szCs w:val="22"/>
        </w:rPr>
        <w:t xml:space="preserve">11) </w:t>
      </w:r>
      <w:hyperlink r:id="rId6" w:history="1">
        <w:r w:rsidRPr="00943092">
          <w:rPr>
            <w:color w:val="000000" w:themeColor="text1"/>
            <w:sz w:val="22"/>
            <w:szCs w:val="22"/>
          </w:rPr>
          <w:t>приказ</w:t>
        </w:r>
      </w:hyperlink>
      <w:r w:rsidRPr="00943092">
        <w:rPr>
          <w:color w:val="000000" w:themeColor="text1"/>
          <w:sz w:val="22"/>
          <w:szCs w:val="22"/>
        </w:rPr>
        <w:t>ом</w:t>
      </w:r>
      <w:r w:rsidRPr="00943092">
        <w:rPr>
          <w:sz w:val="22"/>
          <w:szCs w:val="22"/>
        </w:rPr>
        <w:t xml:space="preserve">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(первоначальный текст документа опубликован на официальном интернет - портале правовой информации http://www.pravo.gov.ru, 12.02.2015);</w:t>
      </w:r>
      <w:proofErr w:type="gramEnd"/>
    </w:p>
    <w:p w:rsidR="00262804" w:rsidRPr="00943092" w:rsidRDefault="00262804" w:rsidP="00262804">
      <w:pPr>
        <w:ind w:firstLine="709"/>
        <w:jc w:val="both"/>
        <w:rPr>
          <w:sz w:val="22"/>
          <w:szCs w:val="22"/>
        </w:rPr>
      </w:pPr>
      <w:proofErr w:type="gramStart"/>
      <w:r w:rsidRPr="00943092">
        <w:rPr>
          <w:sz w:val="22"/>
          <w:szCs w:val="22"/>
        </w:rPr>
        <w:t xml:space="preserve">12) </w:t>
      </w:r>
      <w:hyperlink r:id="rId7" w:history="1">
        <w:r w:rsidRPr="00943092">
          <w:rPr>
            <w:color w:val="000000" w:themeColor="text1"/>
            <w:sz w:val="22"/>
            <w:szCs w:val="22"/>
          </w:rPr>
          <w:t>приказ</w:t>
        </w:r>
      </w:hyperlink>
      <w:r w:rsidRPr="00943092">
        <w:rPr>
          <w:color w:val="000000" w:themeColor="text1"/>
          <w:sz w:val="22"/>
          <w:szCs w:val="22"/>
        </w:rPr>
        <w:t>ом</w:t>
      </w:r>
      <w:r w:rsidRPr="00943092">
        <w:rPr>
          <w:sz w:val="22"/>
          <w:szCs w:val="22"/>
        </w:rPr>
        <w:t xml:space="preserve">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943092">
        <w:rPr>
          <w:sz w:val="22"/>
          <w:szCs w:val="22"/>
        </w:rPr>
        <w:t>адресообразующих</w:t>
      </w:r>
      <w:proofErr w:type="spellEnd"/>
      <w:r w:rsidRPr="00943092">
        <w:rPr>
          <w:sz w:val="22"/>
          <w:szCs w:val="22"/>
        </w:rPr>
        <w:t xml:space="preserve"> элементов» (первоначальный текст документа опубликован на официальном Интернет - портале правовой информации http://www.pravo.gov.ru, 15.12.2015, в «Российской газете», № 294 от 28.12.2015); </w:t>
      </w:r>
      <w:proofErr w:type="gramEnd"/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13) постановлением Правительства Оренбургской области от 30.12.2011 № 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 13, 26.01.2012);</w:t>
      </w:r>
    </w:p>
    <w:p w:rsidR="00262804" w:rsidRPr="00943092" w:rsidRDefault="00262804" w:rsidP="00262804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14) постановлением Правительства Оренбургской области от 25.12.2016№ 37-п «Об информационной системе оказания государственных и муниципальных услуг Оренбургской области» («Оренбуржье» 28.01.2016, № 8);</w:t>
      </w:r>
    </w:p>
    <w:p w:rsidR="00262804" w:rsidRPr="00943092" w:rsidRDefault="00262804" w:rsidP="00262804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15) постановлением Правительства Оренбургской области от 15.07.2016 года № 525-п «О переводе в электронный вид государственных услуг и типовых муниципальных услуг, предоставляемых в Оренбургской области» («Оренбуржье» 21.07.2016, № 89);</w:t>
      </w:r>
    </w:p>
    <w:p w:rsidR="00262804" w:rsidRPr="00943092" w:rsidRDefault="00262804" w:rsidP="00262804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0" w:name="sub_4164"/>
      <w:r w:rsidRPr="00943092">
        <w:rPr>
          <w:rFonts w:ascii="Times New Roman CYR" w:hAnsi="Times New Roman CYR" w:cs="Times New Roman CYR"/>
          <w:sz w:val="22"/>
          <w:szCs w:val="22"/>
        </w:rPr>
        <w:t xml:space="preserve">16) приказом департамента информационных технологий Оренбургской </w:t>
      </w:r>
      <w:proofErr w:type="spellStart"/>
      <w:r w:rsidRPr="00943092">
        <w:rPr>
          <w:rFonts w:ascii="Times New Roman CYR" w:hAnsi="Times New Roman CYR" w:cs="Times New Roman CYR"/>
          <w:sz w:val="22"/>
          <w:szCs w:val="22"/>
        </w:rPr>
        <w:t>области</w:t>
      </w:r>
      <w:bookmarkEnd w:id="0"/>
      <w:r w:rsidRPr="00943092">
        <w:rPr>
          <w:rFonts w:ascii="Times New Roman CYR" w:hAnsi="Times New Roman CYR" w:cs="Times New Roman CYR"/>
          <w:sz w:val="22"/>
          <w:szCs w:val="22"/>
        </w:rPr>
        <w:t>от</w:t>
      </w:r>
      <w:proofErr w:type="spellEnd"/>
      <w:r w:rsidRPr="00943092">
        <w:rPr>
          <w:rFonts w:ascii="Times New Roman CYR" w:hAnsi="Times New Roman CYR" w:cs="Times New Roman CYR"/>
          <w:sz w:val="22"/>
          <w:szCs w:val="22"/>
        </w:rPr>
        <w:t xml:space="preserve"> 18.04.2016 № 12-пр «Об осуществлении процедуры регистрации граждан и активации учетных </w:t>
      </w:r>
      <w:r w:rsidRPr="00943092">
        <w:rPr>
          <w:rFonts w:ascii="Times New Roman CYR" w:hAnsi="Times New Roman CYR" w:cs="Times New Roman CYR"/>
          <w:sz w:val="22"/>
          <w:szCs w:val="22"/>
        </w:rPr>
        <w:lastRenderedPageBreak/>
        <w:t>записей в ЕСИА» (официальный сайт департамента информационных технологий Оренбургской области (http://dit.orb.ru, 18.03.2016);</w:t>
      </w:r>
    </w:p>
    <w:p w:rsidR="00262804" w:rsidRPr="00943092" w:rsidRDefault="00262804" w:rsidP="00262804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943092">
        <w:rPr>
          <w:rFonts w:ascii="Times New Roman CYR" w:hAnsi="Times New Roman CYR" w:cs="Times New Roman CYR"/>
          <w:sz w:val="22"/>
          <w:szCs w:val="22"/>
        </w:rPr>
        <w:t>17) приказом департамента информационных технологий Оренбургской области от 11.05.2016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области» (http://dit.orb.ru, 11.05.2016);</w:t>
      </w:r>
    </w:p>
    <w:p w:rsidR="00262804" w:rsidRPr="00943092" w:rsidRDefault="00262804" w:rsidP="00262804">
      <w:pPr>
        <w:ind w:firstLine="709"/>
        <w:rPr>
          <w:color w:val="000000"/>
          <w:sz w:val="22"/>
          <w:szCs w:val="22"/>
        </w:rPr>
      </w:pPr>
      <w:r w:rsidRPr="00943092">
        <w:rPr>
          <w:color w:val="000000"/>
          <w:sz w:val="22"/>
          <w:szCs w:val="22"/>
        </w:rPr>
        <w:t>18) уставом муниципального образования.</w:t>
      </w:r>
    </w:p>
    <w:p w:rsidR="00BF4F49" w:rsidRPr="004C3278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</w:p>
    <w:p w:rsidR="00BF4F49" w:rsidRPr="00943092" w:rsidRDefault="00BF4F49" w:rsidP="00BF4F49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F4F49" w:rsidRPr="00943092" w:rsidRDefault="00BF4F49" w:rsidP="00BF4F4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14. Для получения муниципальной услуги предоставляются: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1) заявление по форме, согласно приложению №1 к Административному регламенту.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BF4F49" w:rsidRPr="00943092" w:rsidRDefault="00BF4F49" w:rsidP="00BF4F49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BF4F49" w:rsidRPr="00943092" w:rsidRDefault="00BF4F49" w:rsidP="00BF4F49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BF4F49" w:rsidRPr="00943092" w:rsidRDefault="00BF4F49" w:rsidP="00BF4F49">
      <w:pPr>
        <w:pStyle w:val="ConsPlusNormal"/>
        <w:tabs>
          <w:tab w:val="left" w:pos="8170"/>
        </w:tabs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3) через МФЦ (при наличии соглашения о взаимодействии);</w:t>
      </w:r>
      <w:r w:rsidRPr="00943092">
        <w:rPr>
          <w:rFonts w:ascii="Times New Roman" w:hAnsi="Times New Roman" w:cs="Times New Roman"/>
          <w:sz w:val="28"/>
          <w:szCs w:val="28"/>
        </w:rPr>
        <w:tab/>
      </w:r>
    </w:p>
    <w:p w:rsidR="00BF4F49" w:rsidRPr="00943092" w:rsidRDefault="00BF4F49" w:rsidP="00BF4F49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4) в электронном виде через Портал, портал  адресной системы.</w:t>
      </w:r>
    </w:p>
    <w:p w:rsidR="00BF4F49" w:rsidRPr="00943092" w:rsidRDefault="00BF4F49" w:rsidP="00BF4F49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подписывается заявителем либо представителем заявителя.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8" w:history="1">
        <w:r w:rsidRPr="00943092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943092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3092">
        <w:rPr>
          <w:rFonts w:eastAsiaTheme="minorHAnsi"/>
          <w:sz w:val="28"/>
          <w:szCs w:val="28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(постановление Правительства Российской Федерации от 19.11.2014 № 1221 «Об утверждении Правил присвоения, изменения и аннулирования адресов» (далее – правила № 1221).</w:t>
      </w:r>
      <w:proofErr w:type="gramEnd"/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7"/>
      <w:bookmarkEnd w:id="1"/>
      <w:r w:rsidRPr="00943092"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F4F49" w:rsidRPr="00943092" w:rsidRDefault="00BF4F49" w:rsidP="00BF4F4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092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15.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муниципальной услуги: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правоустанавливающие и (или)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правоудостоверяющие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 xml:space="preserve"> документы на объект (объекты) адресации;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уведомление об отсутствии в едином государственном реестре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9" w:history="1">
        <w:proofErr w:type="spellStart"/>
        <w:r w:rsidRPr="00943092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правилах</w:t>
        </w:r>
      </w:hyperlink>
      <w:r w:rsidRPr="00943092">
        <w:rPr>
          <w:rFonts w:eastAsiaTheme="minorHAnsi"/>
          <w:sz w:val="28"/>
          <w:szCs w:val="28"/>
          <w:lang w:eastAsia="en-US"/>
        </w:rPr>
        <w:t>№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 xml:space="preserve"> 1221).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16. Если документы, указанные в пункте 15 Административного регламента,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BF4F49" w:rsidRPr="00943092" w:rsidRDefault="00BF4F49" w:rsidP="00BF4F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lastRenderedPageBreak/>
        <w:t>17. Правоустанавливающие (</w:t>
      </w:r>
      <w:proofErr w:type="spellStart"/>
      <w:r w:rsidRPr="00943092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943092">
        <w:rPr>
          <w:rFonts w:ascii="Times New Roman" w:hAnsi="Times New Roman" w:cs="Times New Roman"/>
          <w:sz w:val="28"/>
          <w:szCs w:val="28"/>
        </w:rPr>
        <w:t>) документы на объект адресации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пункте 15 Административного регламента, не может являться основанием для отказа в присвоении,</w:t>
      </w:r>
      <w:r w:rsidRPr="00943092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изменении и аннулировании адресов объектам адресации</w:t>
      </w:r>
      <w:r w:rsidRPr="00943092">
        <w:rPr>
          <w:rFonts w:ascii="Times New Roman" w:hAnsi="Times New Roman" w:cs="Times New Roman"/>
          <w:sz w:val="28"/>
          <w:szCs w:val="28"/>
        </w:rPr>
        <w:t>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18. Запрещается требовать от заявителя: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3092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10" w:history="1">
        <w:r w:rsidRPr="00943092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Pr="00943092">
        <w:rPr>
          <w:rFonts w:eastAsiaTheme="minorHAnsi"/>
          <w:sz w:val="28"/>
          <w:szCs w:val="28"/>
          <w:lang w:eastAsia="en-US"/>
        </w:rPr>
        <w:t xml:space="preserve"> Закона № 210-ФЗ;</w:t>
      </w:r>
      <w:proofErr w:type="gramEnd"/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943092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Pr="00943092">
        <w:rPr>
          <w:sz w:val="28"/>
          <w:szCs w:val="28"/>
        </w:rPr>
        <w:t xml:space="preserve"> З</w:t>
      </w:r>
      <w:r w:rsidRPr="00943092">
        <w:rPr>
          <w:rFonts w:eastAsiaTheme="minorHAnsi"/>
          <w:sz w:val="28"/>
          <w:szCs w:val="28"/>
          <w:lang w:eastAsia="en-US"/>
        </w:rPr>
        <w:t>акона № 210-ФЗ.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092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943092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6"/>
      <w:bookmarkEnd w:id="2"/>
      <w:r w:rsidRPr="00943092">
        <w:rPr>
          <w:rFonts w:ascii="Times New Roman" w:hAnsi="Times New Roman" w:cs="Times New Roman"/>
          <w:sz w:val="28"/>
          <w:szCs w:val="28"/>
        </w:rPr>
        <w:t>19. Основаниями для отказа в приеме документов, необходимых для предоставления муниципальной услуги, являются: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1) оформление заявления не по форме, установленной в приложении № 1 к Административному регламенту</w:t>
      </w:r>
      <w:r w:rsidRPr="00943092">
        <w:rPr>
          <w:sz w:val="28"/>
          <w:szCs w:val="28"/>
        </w:rPr>
        <w:t>»</w:t>
      </w:r>
      <w:r w:rsidRPr="00943092">
        <w:rPr>
          <w:rFonts w:eastAsiaTheme="minorHAnsi"/>
          <w:sz w:val="28"/>
          <w:szCs w:val="28"/>
          <w:lang w:eastAsia="en-US"/>
        </w:rPr>
        <w:t>;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2) представлен неполный перечень документов, указанных в </w:t>
      </w:r>
      <w:r w:rsidRPr="00943092">
        <w:rPr>
          <w:color w:val="000000" w:themeColor="text1"/>
          <w:sz w:val="28"/>
          <w:szCs w:val="28"/>
        </w:rPr>
        <w:t xml:space="preserve">пункте 14 </w:t>
      </w:r>
      <w:r w:rsidRPr="00943092">
        <w:rPr>
          <w:sz w:val="28"/>
          <w:szCs w:val="28"/>
        </w:rPr>
        <w:t>Административного регламента;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3)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4) не указаны фамилия, имя, отчество, адрес заявителя (его представителя) либо наименование, ИНН юридического лица, почтовый </w:t>
      </w:r>
      <w:r w:rsidRPr="00943092">
        <w:rPr>
          <w:sz w:val="28"/>
          <w:szCs w:val="28"/>
        </w:rPr>
        <w:lastRenderedPageBreak/>
        <w:t>адрес, по которому должен быть направлен ответ заявителю;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6) вопрос, указанный в заявлении, не относится к порядку предоставления государственной услуги.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943092">
        <w:rPr>
          <w:sz w:val="28"/>
          <w:szCs w:val="28"/>
        </w:rPr>
        <w:t>с даты принятия</w:t>
      </w:r>
      <w:proofErr w:type="gramEnd"/>
      <w:r w:rsidRPr="00943092">
        <w:rPr>
          <w:sz w:val="28"/>
          <w:szCs w:val="28"/>
        </w:rPr>
        <w:t xml:space="preserve"> решения об отказе в приеме документов.</w:t>
      </w:r>
    </w:p>
    <w:p w:rsidR="00BF4F49" w:rsidRPr="00943092" w:rsidRDefault="00BF4F49" w:rsidP="00BF4F49">
      <w:pPr>
        <w:ind w:firstLine="709"/>
        <w:jc w:val="both"/>
        <w:rPr>
          <w:b/>
          <w:color w:val="000000"/>
          <w:sz w:val="28"/>
          <w:szCs w:val="28"/>
        </w:rPr>
      </w:pPr>
      <w:r w:rsidRPr="00943092">
        <w:rPr>
          <w:sz w:val="28"/>
          <w:szCs w:val="28"/>
        </w:rPr>
        <w:t xml:space="preserve">Не допускается отказ в приеме заявления о предоставлении муниципальной услуги и документов, необходимых для предоставления муниципальной услуги, в случае, если такое заявление и </w:t>
      </w:r>
      <w:proofErr w:type="spellStart"/>
      <w:r w:rsidRPr="00943092">
        <w:rPr>
          <w:sz w:val="28"/>
          <w:szCs w:val="28"/>
        </w:rPr>
        <w:t>документыподаны</w:t>
      </w:r>
      <w:proofErr w:type="spellEnd"/>
      <w:r w:rsidRPr="00943092">
        <w:rPr>
          <w:sz w:val="28"/>
          <w:szCs w:val="28"/>
        </w:rPr>
        <w:t xml:space="preserve"> в соответствии с информацией о сроках и порядке предоставления муниципальной услуги, опубликованной на Портале.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BF4F49" w:rsidRPr="00943092" w:rsidRDefault="00BF4F49" w:rsidP="00BF4F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20. Основания для приостановления предоставления муниципальной услуги отсутствуют.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21. Основания для отказа в предоставлении муниципальной услуги: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с заявлением о присвоении объекту адресации адреса обратилось лицо, не указанное в пунктах 27 и 29 Правил № 1221;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94309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43092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№ 1221.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услуги в случае, если  заявление о предоставлении </w:t>
      </w:r>
      <w:r w:rsidRPr="00943092">
        <w:rPr>
          <w:rFonts w:ascii="Times New Roman" w:hAnsi="Times New Roman" w:cs="Times New Roman"/>
          <w:sz w:val="28"/>
          <w:szCs w:val="28"/>
        </w:rPr>
        <w:t>муниципальной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услуги и документы поданы в соответствии с информацией о сроках и порядке предоставления  </w:t>
      </w:r>
      <w:r w:rsidRPr="00943092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услуги, опубликованной на Портале.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F4F49" w:rsidRPr="00943092" w:rsidRDefault="00BF4F49" w:rsidP="00BF4F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709"/>
        <w:jc w:val="both"/>
        <w:rPr>
          <w:b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22. Государственные и муниципальные услуги, которые являются необходимыми и обязательными для предоставления  муниципальной услуги,   не предусмотрены</w:t>
      </w:r>
      <w:r w:rsidRPr="00943092">
        <w:rPr>
          <w:b/>
          <w:sz w:val="28"/>
          <w:szCs w:val="28"/>
        </w:rPr>
        <w:t>.</w:t>
      </w:r>
    </w:p>
    <w:p w:rsidR="00BF4F49" w:rsidRPr="00943092" w:rsidRDefault="00BF4F49" w:rsidP="00BF4F49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Порядок, размер и основания взимания государственной пошлины</w:t>
      </w: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или иной платы, взимаемой за предоставление</w:t>
      </w: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муниципальной услуги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23. Муниципальная услуга предоставляется без взимания платы.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F4F49" w:rsidRPr="00943092" w:rsidRDefault="00BF4F49" w:rsidP="00BF4F49">
      <w:pPr>
        <w:ind w:firstLine="708"/>
        <w:jc w:val="both"/>
        <w:rPr>
          <w:b/>
          <w:sz w:val="28"/>
          <w:szCs w:val="28"/>
        </w:rPr>
      </w:pPr>
    </w:p>
    <w:p w:rsidR="00BF4F49" w:rsidRPr="00943092" w:rsidRDefault="00BF4F49" w:rsidP="00BF4F49">
      <w:pPr>
        <w:ind w:firstLine="540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24. </w:t>
      </w:r>
      <w:r w:rsidRPr="00943092">
        <w:rPr>
          <w:rFonts w:ascii="Times New Roman CYR" w:hAnsi="Times New Roman CYR" w:cs="Times New Roman CYR"/>
          <w:bCs/>
          <w:color w:val="26282F"/>
          <w:sz w:val="28"/>
          <w:szCs w:val="28"/>
        </w:rPr>
        <w:t>Услуги, 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BF4F49" w:rsidRPr="00943092" w:rsidRDefault="00BF4F49" w:rsidP="00BF4F49">
      <w:pPr>
        <w:ind w:firstLine="540"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540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BF4F49" w:rsidRPr="00943092" w:rsidRDefault="00BF4F49" w:rsidP="00BF4F49">
      <w:pPr>
        <w:ind w:firstLine="540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о предоставлении муниципальной 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tabs>
          <w:tab w:val="left" w:pos="709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sz w:val="28"/>
          <w:szCs w:val="28"/>
        </w:rPr>
        <w:t>25.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BF4F49" w:rsidRPr="00943092" w:rsidRDefault="00BF4F49" w:rsidP="00BF4F49">
      <w:pPr>
        <w:tabs>
          <w:tab w:val="left" w:pos="709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         а) ознакомления с режимом работы МФЦ, а также с доступными для записи на прием датами и интервалами времени приема;</w:t>
      </w:r>
    </w:p>
    <w:p w:rsidR="00BF4F49" w:rsidRPr="00943092" w:rsidRDefault="00BF4F49" w:rsidP="00BF4F49">
      <w:pPr>
        <w:tabs>
          <w:tab w:val="left" w:pos="709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         б) записи в любые свободные для приема дату и время в пределах установленного в МФЦ графика приема заявителей.</w:t>
      </w:r>
    </w:p>
    <w:p w:rsidR="00BF4F49" w:rsidRPr="00943092" w:rsidRDefault="00BF4F49" w:rsidP="00BF4F49">
      <w:pPr>
        <w:tabs>
          <w:tab w:val="left" w:pos="709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          При осуществлении записи на прием с использованием Портала МФЦ не вправе требовать от заявителя совершения иных действий, кроме </w:t>
      </w:r>
      <w:r w:rsidRPr="00943092">
        <w:rPr>
          <w:rFonts w:ascii="Times New Roman CYR" w:hAnsi="Times New Roman CYR" w:cs="Times New Roman CYR"/>
          <w:sz w:val="28"/>
          <w:szCs w:val="28"/>
        </w:rPr>
        <w:lastRenderedPageBreak/>
        <w:t>прохождения идентификац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F4F49" w:rsidRPr="00943092" w:rsidRDefault="00BF4F49" w:rsidP="00BF4F49">
      <w:pPr>
        <w:tabs>
          <w:tab w:val="left" w:pos="709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           Запись на прием может осуществляться посредством информационной системы МФЦ, которая обеспечивает возможность интеграции с Порталом. 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Срок и порядок регистрации запроса заявителя</w:t>
      </w: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 xml:space="preserve">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BF4F49" w:rsidRPr="00943092" w:rsidRDefault="00BF4F49" w:rsidP="00BF4F49">
      <w:pPr>
        <w:ind w:firstLine="708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в том числе в электронной форме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26. Регистрация заявления о предоставлении муниципальной услуги осуществляется в течение 1-ого рабочего дня со дня поступления в орган местного самоуправления в порядке, определенном инструкцией по делопроизводству.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BF4F49" w:rsidRPr="00943092" w:rsidRDefault="00BF4F49" w:rsidP="00BF4F49">
      <w:pPr>
        <w:jc w:val="center"/>
        <w:rPr>
          <w:sz w:val="28"/>
          <w:szCs w:val="28"/>
        </w:rPr>
      </w:pPr>
    </w:p>
    <w:p w:rsidR="00BF4F49" w:rsidRPr="00943092" w:rsidRDefault="00BF4F49" w:rsidP="00BF4F49">
      <w:pPr>
        <w:jc w:val="center"/>
        <w:rPr>
          <w:b/>
          <w:sz w:val="28"/>
          <w:szCs w:val="28"/>
        </w:rPr>
      </w:pPr>
      <w:proofErr w:type="gramStart"/>
      <w:r w:rsidRPr="00943092">
        <w:rPr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943092">
        <w:rPr>
          <w:b/>
          <w:sz w:val="28"/>
          <w:szCs w:val="28"/>
        </w:rPr>
        <w:t>мультимедийной</w:t>
      </w:r>
      <w:proofErr w:type="spellEnd"/>
      <w:r w:rsidRPr="00943092">
        <w:rPr>
          <w:b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43092">
        <w:rPr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27. Прием заявителей должен осуществляться в специально выделенном для этих целей помещении. 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28. </w:t>
      </w: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lastRenderedPageBreak/>
        <w:t>29.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943092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94309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43092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связи и информации</w:t>
      </w:r>
      <w:r w:rsidRPr="00943092">
        <w:rPr>
          <w:rFonts w:ascii="Times New Roman" w:hAnsi="Times New Roman" w:cs="Times New Roman"/>
          <w:sz w:val="28"/>
          <w:szCs w:val="28"/>
        </w:rPr>
        <w:t>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4309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43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309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43092">
        <w:rPr>
          <w:rFonts w:ascii="Times New Roman" w:hAnsi="Times New Roman" w:cs="Times New Roman"/>
          <w:sz w:val="28"/>
          <w:szCs w:val="28"/>
        </w:rPr>
        <w:t>;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092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нормативному правовому </w:t>
      </w:r>
      <w:proofErr w:type="spellStart"/>
      <w:r w:rsidRPr="00943092">
        <w:rPr>
          <w:rFonts w:ascii="Times New Roman" w:hAnsi="Times New Roman" w:cs="Times New Roman"/>
          <w:sz w:val="28"/>
          <w:szCs w:val="28"/>
        </w:rPr>
        <w:t>регулированиюв</w:t>
      </w:r>
      <w:proofErr w:type="spellEnd"/>
      <w:r w:rsidRPr="00943092">
        <w:rPr>
          <w:rFonts w:ascii="Times New Roman" w:hAnsi="Times New Roman" w:cs="Times New Roman"/>
          <w:sz w:val="28"/>
          <w:szCs w:val="28"/>
        </w:rPr>
        <w:t xml:space="preserve"> сфере социальной защиты населения;</w:t>
      </w:r>
      <w:proofErr w:type="gramEnd"/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муниципальной </w:t>
      </w:r>
      <w:proofErr w:type="gramStart"/>
      <w:r w:rsidRPr="00943092"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gramEnd"/>
      <w:r w:rsidRPr="00943092">
        <w:rPr>
          <w:rFonts w:ascii="Times New Roman" w:hAnsi="Times New Roman" w:cs="Times New Roman"/>
          <w:b/>
          <w:sz w:val="28"/>
          <w:szCs w:val="28"/>
        </w:rPr>
        <w:t xml:space="preserve"> в том числе количество взаимодействий заявителя с должностными лицами при предоставлении муниципальной услуги</w:t>
      </w:r>
    </w:p>
    <w:p w:rsidR="00BF4F49" w:rsidRPr="00943092" w:rsidRDefault="00BF4F49" w:rsidP="00BF4F49">
      <w:pPr>
        <w:ind w:firstLine="851"/>
        <w:jc w:val="center"/>
        <w:rPr>
          <w:sz w:val="28"/>
          <w:szCs w:val="28"/>
        </w:rPr>
      </w:pPr>
      <w:bookmarkStart w:id="3" w:name="sub_115"/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bookmarkStart w:id="4" w:name="sub_1236"/>
      <w:bookmarkEnd w:id="3"/>
      <w:r w:rsidRPr="00943092">
        <w:rPr>
          <w:sz w:val="28"/>
          <w:szCs w:val="28"/>
        </w:rPr>
        <w:lastRenderedPageBreak/>
        <w:t>33.</w:t>
      </w:r>
      <w:bookmarkEnd w:id="4"/>
      <w:r w:rsidRPr="00943092">
        <w:rPr>
          <w:sz w:val="28"/>
          <w:szCs w:val="28"/>
        </w:rPr>
        <w:t xml:space="preserve"> Показателями доступности предоставления муниципальной услуги являются: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2)  соблюдение стандарта предоставления муниципальной услуги;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1) отсутствие очередей при приеме (выдаче) документов;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Количество взаимодействий заявителя с уполномоченными должностными лицами органа исполнительной власти при предоставлении муниципальной услуги - 2, их общая продолжительность - 30 минут: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BF4F49" w:rsidRPr="00943092" w:rsidRDefault="00BF4F49" w:rsidP="00BF4F49">
      <w:pPr>
        <w:tabs>
          <w:tab w:val="left" w:pos="1190"/>
        </w:tabs>
        <w:ind w:firstLine="708"/>
        <w:rPr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943092">
        <w:rPr>
          <w:b/>
          <w:sz w:val="28"/>
          <w:szCs w:val="28"/>
        </w:rPr>
        <w:t>муниципальной</w:t>
      </w:r>
      <w:r w:rsidRPr="00943092">
        <w:rPr>
          <w:rFonts w:ascii="Times New Roman CYR" w:hAnsi="Times New Roman CYR" w:cs="Times New Roman CYR"/>
          <w:b/>
          <w:sz w:val="28"/>
          <w:szCs w:val="28"/>
        </w:rPr>
        <w:t xml:space="preserve"> услуги по экстерриториальному принципу и особенности предоставления </w:t>
      </w:r>
      <w:proofErr w:type="spellStart"/>
      <w:r w:rsidRPr="00943092">
        <w:rPr>
          <w:rFonts w:ascii="Times New Roman CYR" w:hAnsi="Times New Roman CYR" w:cs="Times New Roman CYR"/>
          <w:b/>
          <w:sz w:val="28"/>
          <w:szCs w:val="28"/>
        </w:rPr>
        <w:t>муниципальнойуслуги</w:t>
      </w:r>
      <w:proofErr w:type="spellEnd"/>
      <w:r w:rsidRPr="00943092">
        <w:rPr>
          <w:rFonts w:ascii="Times New Roman CYR" w:hAnsi="Times New Roman CYR" w:cs="Times New Roman CYR"/>
          <w:b/>
          <w:sz w:val="28"/>
          <w:szCs w:val="28"/>
        </w:rPr>
        <w:t xml:space="preserve"> в электронной форме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34. М</w:t>
      </w:r>
      <w:r w:rsidRPr="00943092">
        <w:rPr>
          <w:sz w:val="28"/>
          <w:szCs w:val="28"/>
        </w:rPr>
        <w:t>униципальная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услуга не предоставляется по экстерриториальному принципу, подача заявления производится в орган местного самоуправления или многофункциональный центр по месту нахождения объекта адресации (пункт 31 Правил №1221).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35. Предоставление </w:t>
      </w:r>
      <w:r w:rsidRPr="00943092">
        <w:rPr>
          <w:sz w:val="28"/>
          <w:szCs w:val="28"/>
        </w:rPr>
        <w:t>муниципальной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услуги оказывается при </w:t>
      </w:r>
      <w:r w:rsidRPr="00943092">
        <w:rPr>
          <w:rFonts w:ascii="Times New Roman CYR" w:hAnsi="Times New Roman CYR" w:cs="Times New Roman CYR"/>
          <w:sz w:val="28"/>
          <w:szCs w:val="28"/>
        </w:rPr>
        <w:lastRenderedPageBreak/>
        <w:t xml:space="preserve">однократном обращении заявителя с запросом либо с запросом о предоставлении нескольких </w:t>
      </w:r>
      <w:r w:rsidRPr="00943092">
        <w:rPr>
          <w:sz w:val="28"/>
          <w:szCs w:val="28"/>
        </w:rPr>
        <w:t>муниципальной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 (далее – комплексный запрос) в МФЦ Оренбургской области. При комплексном запросе взаимодействие с органами местного самоуправления, предоставляющими </w:t>
      </w:r>
      <w:r w:rsidRPr="00943092">
        <w:rPr>
          <w:sz w:val="28"/>
          <w:szCs w:val="28"/>
        </w:rPr>
        <w:t>муниципальной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36. 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 xml:space="preserve">В случае если при обращении в электронной форме за получением </w:t>
      </w:r>
      <w:r w:rsidRPr="00943092">
        <w:rPr>
          <w:sz w:val="28"/>
          <w:szCs w:val="28"/>
        </w:rPr>
        <w:t>муниципальной</w:t>
      </w:r>
      <w:r w:rsidRPr="00943092">
        <w:rPr>
          <w:rFonts w:ascii="Times New Roman CYR" w:hAnsi="Times New Roman CYR" w:cs="Times New Roman CYR"/>
          <w:sz w:val="28"/>
          <w:szCs w:val="28"/>
        </w:rPr>
        <w:t xml:space="preserve">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приеме</w:t>
      </w:r>
      <w:proofErr w:type="gramEnd"/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943092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lastRenderedPageBreak/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3-х месяцев;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3092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943092">
        <w:rPr>
          <w:rFonts w:eastAsiaTheme="minorHAnsi"/>
          <w:sz w:val="28"/>
          <w:szCs w:val="28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38. Требования к электронным документам, предоставляемым заявителем для получения услуги.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>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>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943092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943092">
        <w:rPr>
          <w:rFonts w:eastAsiaTheme="minorHAnsi"/>
          <w:sz w:val="28"/>
          <w:szCs w:val="28"/>
          <w:lang w:eastAsia="en-US"/>
        </w:rPr>
        <w:t>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режиме «оттенки серого» при наличии в документе изображений, отличных от цветного изображения;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в) документы в электронном виде подписываются 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>квалифицированной</w:t>
      </w:r>
      <w:proofErr w:type="gramEnd"/>
      <w:r w:rsidRPr="00943092">
        <w:rPr>
          <w:rFonts w:eastAsiaTheme="minorHAnsi"/>
          <w:sz w:val="28"/>
          <w:szCs w:val="28"/>
          <w:lang w:eastAsia="en-US"/>
        </w:rPr>
        <w:t xml:space="preserve"> ЭП.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(постановление Правительства Российской Федерации от 19.11.2014 №1221 «Об утверждении Правил присвоения, изменения и аннулированию адресов»).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</w:p>
    <w:p w:rsidR="00BF4F49" w:rsidRPr="00943092" w:rsidRDefault="00BF4F49" w:rsidP="00BF4F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09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F4F49" w:rsidRPr="00943092" w:rsidRDefault="00BF4F49" w:rsidP="00BF4F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lastRenderedPageBreak/>
        <w:t>39. Предоставление муниципальной услуги включает в себя выполнение следующих административных процедур:</w:t>
      </w: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4401"/>
      <w:r w:rsidRPr="00943092">
        <w:rPr>
          <w:rFonts w:ascii="Times New Roman CYR" w:hAnsi="Times New Roman CYR" w:cs="Times New Roman CYR"/>
          <w:sz w:val="28"/>
          <w:szCs w:val="28"/>
        </w:rPr>
        <w:t xml:space="preserve">1) прием заявления и документов, их регистрация (принятие решения об отказе в приеме документов, необходимых для предоставления муниципальной услуги); </w:t>
      </w: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4402"/>
      <w:bookmarkEnd w:id="5"/>
      <w:r w:rsidRPr="00943092">
        <w:rPr>
          <w:rFonts w:ascii="Times New Roman CYR" w:hAnsi="Times New Roman CYR" w:cs="Times New Roman CYR"/>
          <w:sz w:val="28"/>
          <w:szCs w:val="28"/>
        </w:rPr>
        <w:t>2) направление межведомственного запроса;</w:t>
      </w: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4403"/>
      <w:bookmarkEnd w:id="6"/>
      <w:r w:rsidRPr="00943092">
        <w:rPr>
          <w:rFonts w:ascii="Times New Roman CYR" w:hAnsi="Times New Roman CYR" w:cs="Times New Roman CYR"/>
          <w:sz w:val="28"/>
          <w:szCs w:val="28"/>
        </w:rPr>
        <w:t>3) рассмотрение документов, представленных заявителем, ответов на межведомственные запросы;</w:t>
      </w:r>
      <w:bookmarkStart w:id="8" w:name="sub_4404"/>
      <w:bookmarkEnd w:id="7"/>
      <w:r w:rsidRPr="00943092">
        <w:rPr>
          <w:rFonts w:ascii="Times New Roman CYR" w:hAnsi="Times New Roman CYR" w:cs="Times New Roman CYR"/>
          <w:sz w:val="28"/>
          <w:szCs w:val="28"/>
        </w:rPr>
        <w:t xml:space="preserve"> осмотр местонахождения объекта адресации (при наличии необходимости), принятие решения о предоставлении муниципальной услуги (об отказе в предоставлении муниципальной услуги);</w:t>
      </w: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4405"/>
      <w:bookmarkEnd w:id="8"/>
      <w:r w:rsidRPr="00943092">
        <w:rPr>
          <w:rFonts w:ascii="Times New Roman CYR" w:hAnsi="Times New Roman CYR" w:cs="Times New Roman CYR"/>
          <w:sz w:val="28"/>
          <w:szCs w:val="28"/>
        </w:rPr>
        <w:t>4) выдача заявителю результата предоставления муниципальной услуги.</w:t>
      </w:r>
      <w:bookmarkEnd w:id="9"/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40. При предоставлении муниципальной услуги в электронной форме осуществляется: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 xml:space="preserve">запись на прием в орган местного самоуправления, МФЦ для подачи запроса о предоставлении услуги (далее - запрос); 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 xml:space="preserve">прием и регистрация органом местного самоуправления Шестаковский 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 xml:space="preserve"> сельсовет запроса и иных документов, необходимых для предоставления услуги;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 xml:space="preserve">получение результата предоставления муниципальной услуги; 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43092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BF4F49" w:rsidRPr="00943092" w:rsidRDefault="00BF4F49" w:rsidP="00BF4F4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BF4F49" w:rsidRPr="00943092" w:rsidRDefault="00BF4F49" w:rsidP="00BF4F49">
      <w:pPr>
        <w:ind w:firstLine="70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BF4F49" w:rsidRPr="00943092" w:rsidRDefault="00BF4F49" w:rsidP="00BF4F49">
      <w:pPr>
        <w:ind w:firstLine="70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41. 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BF4F49" w:rsidRPr="00943092" w:rsidRDefault="00BF4F49" w:rsidP="00BF4F49">
      <w:pPr>
        <w:ind w:firstLine="70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BF4F49" w:rsidRPr="00943092" w:rsidRDefault="00BF4F49" w:rsidP="00BF4F49">
      <w:pPr>
        <w:ind w:firstLine="708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BF4F49" w:rsidRPr="00943092" w:rsidRDefault="00BF4F49" w:rsidP="00BF4F4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43092">
        <w:rPr>
          <w:sz w:val="28"/>
          <w:szCs w:val="28"/>
        </w:rPr>
        <w:t xml:space="preserve"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</w:t>
      </w:r>
      <w:r w:rsidRPr="00943092">
        <w:rPr>
          <w:sz w:val="28"/>
          <w:szCs w:val="28"/>
        </w:rPr>
        <w:lastRenderedPageBreak/>
        <w:t>либо мотивированный отказ в приеме документов, необходимых для предоставления муниципальной услуги;</w:t>
      </w:r>
      <w:proofErr w:type="gramEnd"/>
    </w:p>
    <w:p w:rsidR="00BF4F49" w:rsidRPr="00943092" w:rsidRDefault="00BF4F49" w:rsidP="00BF4F49">
      <w:pPr>
        <w:ind w:firstLine="70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BF4F49" w:rsidRPr="00943092" w:rsidRDefault="00BF4F49" w:rsidP="00BF4F49">
      <w:pPr>
        <w:ind w:firstLine="709"/>
        <w:rPr>
          <w:b/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Прием заявления и документов, их регистрация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42. О</w:t>
      </w: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документов, предусмотренных пунктом </w:t>
      </w:r>
      <w:r w:rsidRPr="009430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15</w:t>
      </w: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регламента. При поступлении заявлений в электронном виде с Портала уполномоченное должностное лицо действует в соответствии с требованиями </w:t>
      </w:r>
      <w:r w:rsidRPr="00943092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Если заявление и документы, указанные в пункте 15 Административного регламента, представляются заявителем (представителем заявителя) в орган местного самоуправления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органом местного самоуправления таких документов.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943092">
        <w:rPr>
          <w:rFonts w:eastAsiaTheme="minorHAnsi"/>
          <w:sz w:val="28"/>
          <w:szCs w:val="28"/>
          <w:lang w:eastAsia="en-US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3092">
        <w:rPr>
          <w:rFonts w:eastAsiaTheme="minorHAnsi"/>
          <w:sz w:val="28"/>
          <w:szCs w:val="28"/>
          <w:lang w:eastAsia="en-US"/>
        </w:rPr>
        <w:t>Получение заявления и документов, указанных в пункте 15 Административного регламента, представляемых в форме электронных документов, подтверждается органом местного самоуправления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BF4F49" w:rsidRPr="00943092" w:rsidRDefault="00BF4F49" w:rsidP="00BF4F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 портале адресной системы в случае представления заявления и документов соответственно через Портал или портал адресной системы.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sz w:val="28"/>
          <w:szCs w:val="28"/>
        </w:rPr>
        <w:lastRenderedPageBreak/>
        <w:t xml:space="preserve">43. Уполномоченное должностное лицо, ответственное за прием и регистрацию заявления о предоставлении муниципальной услуги и документов, осуществляет </w:t>
      </w:r>
      <w:r w:rsidRPr="00943092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r w:rsidRPr="00943092">
        <w:rPr>
          <w:sz w:val="28"/>
          <w:szCs w:val="28"/>
        </w:rPr>
        <w:t xml:space="preserve">пункте 14 </w:t>
      </w:r>
      <w:r w:rsidRPr="00943092">
        <w:rPr>
          <w:rFonts w:eastAsiaTheme="minorHAnsi"/>
          <w:sz w:val="28"/>
          <w:szCs w:val="28"/>
          <w:lang w:eastAsia="en-US"/>
        </w:rPr>
        <w:t>Административного регламента, полноты и правильности оформления представленных документов в соответствии с требованиями пункта 19 Административного регламента.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44. Время выполнения административной процедуры: </w:t>
      </w:r>
      <w:r w:rsidRPr="00943092">
        <w:rPr>
          <w:sz w:val="28"/>
          <w:szCs w:val="28"/>
        </w:rPr>
        <w:t>осуществляется</w:t>
      </w:r>
      <w:r w:rsidRPr="00943092">
        <w:rPr>
          <w:rFonts w:eastAsiaTheme="minorHAnsi"/>
          <w:sz w:val="28"/>
          <w:szCs w:val="28"/>
          <w:lang w:eastAsia="en-US"/>
        </w:rPr>
        <w:t xml:space="preserve"> в течение 1-ого рабочего дня со дня получения заявления о предоставлении муниципальной услуги.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45. Результатом выполнения административной процедуры является: 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 (далее – журнал регистрации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>)п</w:t>
      </w:r>
      <w:proofErr w:type="gramEnd"/>
      <w:r w:rsidRPr="00943092">
        <w:rPr>
          <w:rFonts w:eastAsiaTheme="minorHAnsi"/>
          <w:sz w:val="28"/>
          <w:szCs w:val="28"/>
          <w:lang w:eastAsia="en-US"/>
        </w:rPr>
        <w:t>о форме согласно приложению № 2 к Административному регламенту;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направление заявителю отказа в приеме заявления по основаниям, указанным в пункте 19 Административного регламента</w:t>
      </w:r>
      <w:r w:rsidRPr="00943092">
        <w:rPr>
          <w:rFonts w:ascii="Times New Roman CYR" w:hAnsi="Times New Roman CYR"/>
          <w:sz w:val="28"/>
          <w:szCs w:val="28"/>
        </w:rPr>
        <w:t xml:space="preserve"> и регистрационная запись о дате и времени направления такого решения   в журнале по форме, согласно приложению № 2 Административного регламента</w:t>
      </w:r>
      <w:r w:rsidRPr="00943092">
        <w:rPr>
          <w:rFonts w:eastAsiaTheme="minorHAnsi"/>
          <w:sz w:val="28"/>
          <w:szCs w:val="28"/>
          <w:lang w:eastAsia="en-US"/>
        </w:rPr>
        <w:t>.</w:t>
      </w:r>
    </w:p>
    <w:p w:rsidR="00BF4F49" w:rsidRPr="00943092" w:rsidRDefault="00BF4F49" w:rsidP="00BF4F49">
      <w:pPr>
        <w:rPr>
          <w:rFonts w:eastAsiaTheme="minorHAnsi"/>
          <w:b/>
          <w:sz w:val="28"/>
          <w:szCs w:val="28"/>
          <w:lang w:eastAsia="en-US"/>
        </w:rPr>
      </w:pPr>
    </w:p>
    <w:p w:rsidR="00BF4F49" w:rsidRPr="00943092" w:rsidRDefault="00BF4F49" w:rsidP="00BF4F49">
      <w:pPr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943092">
        <w:rPr>
          <w:rFonts w:eastAsiaTheme="minorHAnsi"/>
          <w:b/>
          <w:sz w:val="28"/>
          <w:szCs w:val="28"/>
          <w:lang w:eastAsia="en-US"/>
        </w:rPr>
        <w:t>Направление межведомственного запроса</w:t>
      </w:r>
    </w:p>
    <w:p w:rsidR="00BF4F49" w:rsidRPr="00943092" w:rsidRDefault="00BF4F49" w:rsidP="00BF4F4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46.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направляется </w:t>
      </w: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в следующие органы (организации):</w:t>
      </w:r>
    </w:p>
    <w:p w:rsidR="00BF4F49" w:rsidRPr="00943092" w:rsidRDefault="00BF4F49" w:rsidP="00BF4F4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BF4F49" w:rsidRPr="00943092" w:rsidRDefault="00BF4F49" w:rsidP="00BF4F4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BF4F49" w:rsidRPr="00943092" w:rsidRDefault="00BF4F49" w:rsidP="00BF4F4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(указываются органы (организации), в которые направляется запрос, </w:t>
      </w:r>
      <w:proofErr w:type="gramEnd"/>
    </w:p>
    <w:p w:rsidR="00BF4F49" w:rsidRPr="00943092" w:rsidRDefault="00BF4F49" w:rsidP="00BF4F4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наименования соответствующих запросов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47. Время выполнения административной процедуры: осуществляется в течение 1-ого рабочего дня со дня получения заявления о предоставлении муниципальной услуги.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48. Результатом выполнения административной процедуры является получение ответа на запрос в течение не более 5-ти рабочих дней со дня его получения органом, предоставляющим информацию. 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BF4F49" w:rsidRPr="00943092" w:rsidRDefault="00BF4F49" w:rsidP="00BF4F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 xml:space="preserve">Рассмотрение документов, представленных заявителем, ответов на </w:t>
      </w:r>
      <w:r w:rsidRPr="00943092">
        <w:rPr>
          <w:rFonts w:ascii="Times New Roman CYR" w:hAnsi="Times New Roman CYR" w:cs="Times New Roman CYR"/>
          <w:b/>
          <w:sz w:val="28"/>
          <w:szCs w:val="28"/>
        </w:rPr>
        <w:lastRenderedPageBreak/>
        <w:t>межведомственные запросы; принятие решения о предоставлении муниципальной услуги (об отказе в предоставлении муниципальной услуги), подготовка ответа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49.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50. Уполномоченное должностное лицо осуществляет проверку наличия установленных в пункте20 Административного регламента оснований для отказа в предоставлении муниципальной услуги, проводит осмотр местонахождения объекта адресации (при необходимости</w:t>
      </w:r>
      <w:proofErr w:type="gramStart"/>
      <w:r w:rsidRPr="00943092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943092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либо отказе в предоставлении муниципальной услуги.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Результатом осмотра местонахождения объекта адресации является подготовленный уполномоченным должностным лицом документ о соответствии (несоответствии)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51. Уполномоченное должностное лицо осуществляет подготовку проекта решения о присвоении объекту адресации адреса (об отказе в присвоении) и представляет его уполномоченному должностному лицу органа местного самоуправления для подписания.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BF4F49" w:rsidRPr="00943092" w:rsidRDefault="00BF4F49" w:rsidP="00BF4F49">
      <w:pPr>
        <w:ind w:firstLine="567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52.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присвоении или аннулировании адреса объекту адресации, либо решения об отказе в присвоении объекту адресации адреса или аннулировании его адреса.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53. Время выполнения административной процедуры: в течение 5 рабочих дней со дня получения ответов на межведомственные запросы (при наличии) либо 10 рабочих дней </w:t>
      </w:r>
      <w:proofErr w:type="gramStart"/>
      <w:r w:rsidRPr="0094309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43092">
        <w:rPr>
          <w:rFonts w:ascii="Times New Roman" w:hAnsi="Times New Roman" w:cs="Times New Roman"/>
          <w:sz w:val="28"/>
          <w:szCs w:val="28"/>
        </w:rPr>
        <w:t xml:space="preserve"> заявления (при отсутствии необходимости направления межведомственных запросов).</w:t>
      </w:r>
    </w:p>
    <w:p w:rsidR="00BF4F49" w:rsidRPr="00943092" w:rsidRDefault="00BF4F49" w:rsidP="00BF4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943092">
        <w:rPr>
          <w:rFonts w:eastAsiaTheme="minorHAnsi"/>
          <w:b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:rsidR="00BF4F49" w:rsidRPr="00943092" w:rsidRDefault="00BF4F49" w:rsidP="00BF4F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sz w:val="28"/>
          <w:szCs w:val="28"/>
        </w:rPr>
        <w:t>5</w:t>
      </w:r>
      <w:bookmarkStart w:id="10" w:name="sub_4056"/>
      <w:r w:rsidRPr="00943092">
        <w:rPr>
          <w:rFonts w:ascii="Times New Roman CYR" w:hAnsi="Times New Roman CYR" w:cs="Times New Roman CYR"/>
          <w:sz w:val="28"/>
          <w:szCs w:val="28"/>
        </w:rPr>
        <w:t>4 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057"/>
      <w:bookmarkEnd w:id="10"/>
      <w:r w:rsidRPr="00943092">
        <w:rPr>
          <w:rFonts w:ascii="Times New Roman CYR" w:hAnsi="Times New Roman CYR" w:cs="Times New Roman CYR"/>
          <w:sz w:val="28"/>
          <w:szCs w:val="28"/>
        </w:rPr>
        <w:lastRenderedPageBreak/>
        <w:t xml:space="preserve">55. Время выполнения административной процедуры 10 дней 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с даты подписания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 xml:space="preserve"> ответа уполномоченным лицом органа исполнительной власти.</w:t>
      </w:r>
    </w:p>
    <w:p w:rsidR="00BF4F49" w:rsidRPr="00943092" w:rsidRDefault="00BF4F49" w:rsidP="00BF4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4058"/>
      <w:bookmarkEnd w:id="11"/>
      <w:r w:rsidRPr="00943092">
        <w:rPr>
          <w:rFonts w:ascii="Times New Roman CYR" w:hAnsi="Times New Roman CYR" w:cs="Times New Roman CYR"/>
          <w:sz w:val="28"/>
          <w:szCs w:val="28"/>
        </w:rPr>
        <w:t>56. Результатом административной процедуры является выдача заявителю результата предоставления муниципальной услуги.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Решение органа местного самоуправления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1-го рабочего дня со дня принятия решения, указанного в пункте </w:t>
      </w:r>
      <w:r w:rsidRPr="00943092">
        <w:rPr>
          <w:rFonts w:eastAsiaTheme="minorHAnsi"/>
          <w:color w:val="000000" w:themeColor="text1"/>
          <w:sz w:val="28"/>
          <w:szCs w:val="28"/>
          <w:lang w:eastAsia="en-US"/>
        </w:rPr>
        <w:t xml:space="preserve">52 </w:t>
      </w:r>
      <w:r w:rsidRPr="00943092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 xml:space="preserve">В данном случае документы готовятся в формате </w:t>
      </w:r>
      <w:proofErr w:type="spellStart"/>
      <w:r w:rsidRPr="0094309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43092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</w:t>
      </w:r>
      <w:r w:rsidRPr="00943092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943092">
        <w:rPr>
          <w:rFonts w:ascii="Times New Roman" w:hAnsi="Times New Roman" w:cs="Times New Roman"/>
          <w:sz w:val="28"/>
          <w:szCs w:val="28"/>
        </w:rPr>
        <w:t xml:space="preserve">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943092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943092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r w:rsidRPr="00943092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10-м </w:t>
      </w:r>
      <w:r w:rsidRPr="00943092">
        <w:rPr>
          <w:rFonts w:eastAsiaTheme="minorHAnsi"/>
          <w:sz w:val="28"/>
          <w:szCs w:val="28"/>
          <w:lang w:eastAsia="en-US"/>
        </w:rPr>
        <w:t>рабочим днем со дня принятия решения, указанного в пункте</w:t>
      </w:r>
      <w:r w:rsidRPr="00943092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Pr="00943092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BF4F49" w:rsidRPr="00943092" w:rsidRDefault="00BF4F49" w:rsidP="00BF4F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57. 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дня, следующего за днем принятия решения, указанного в пункте</w:t>
      </w:r>
      <w:r w:rsidRPr="00943092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Pr="00943092">
        <w:rPr>
          <w:rFonts w:eastAsiaTheme="minorHAnsi"/>
          <w:sz w:val="28"/>
          <w:szCs w:val="28"/>
          <w:lang w:eastAsia="en-US"/>
        </w:rPr>
        <w:t>Административного регламента.</w:t>
      </w:r>
      <w:proofErr w:type="gramEnd"/>
    </w:p>
    <w:p w:rsidR="00BF4F49" w:rsidRPr="00943092" w:rsidRDefault="00BF4F49" w:rsidP="00BF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85"/>
      <w:bookmarkEnd w:id="12"/>
      <w:bookmarkEnd w:id="13"/>
    </w:p>
    <w:p w:rsidR="00BF4F49" w:rsidRPr="00943092" w:rsidRDefault="00BF4F49" w:rsidP="00BF4F49">
      <w:pPr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43092">
        <w:rPr>
          <w:rFonts w:eastAsiaTheme="minorHAnsi"/>
          <w:b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BF4F49" w:rsidRPr="00943092" w:rsidRDefault="00BF4F49" w:rsidP="00BF4F49">
      <w:pPr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F4F49" w:rsidRPr="00943092" w:rsidRDefault="00BF4F49" w:rsidP="00BF4F4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58. 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>В случае выявления опечаток и (или) ошибок, допущенных органом исполнительной власти Оренбургской области в документах, выданных в результате предоставления государственных услуг, заявитель имеет право обратиться с заявлением об исправлении опечаток и (или) ошибок, допущенных в выданных в результате предоставления государственной услуги документах.</w:t>
      </w:r>
      <w:proofErr w:type="gramEnd"/>
    </w:p>
    <w:p w:rsidR="00BF4F49" w:rsidRPr="00943092" w:rsidRDefault="00BF4F49" w:rsidP="00BF4F4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 xml:space="preserve">Орган исполнительной власти Оренбургской области, предоставляющий государственную услугу, рассматривает заявление, представленное заявителем, и проводит проверку указанных в заявлении сведений. </w:t>
      </w:r>
      <w:proofErr w:type="gramStart"/>
      <w:r w:rsidRPr="00943092">
        <w:rPr>
          <w:rFonts w:eastAsiaTheme="minorHAnsi"/>
          <w:sz w:val="28"/>
          <w:szCs w:val="28"/>
          <w:lang w:eastAsia="en-US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 органа исполнительной власти Оренбургской области, ответственное за предоставление государственной услуги, осуществляет </w:t>
      </w:r>
      <w:r w:rsidRPr="00943092">
        <w:rPr>
          <w:rFonts w:eastAsiaTheme="minorHAnsi"/>
          <w:sz w:val="28"/>
          <w:szCs w:val="28"/>
          <w:lang w:eastAsia="en-US"/>
        </w:rPr>
        <w:lastRenderedPageBreak/>
        <w:t>исправление и замену указанных документов.</w:t>
      </w:r>
      <w:proofErr w:type="gramEnd"/>
    </w:p>
    <w:p w:rsidR="00BF4F49" w:rsidRPr="00943092" w:rsidRDefault="00BF4F49" w:rsidP="00BF4F4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3092">
        <w:rPr>
          <w:rFonts w:eastAsiaTheme="minorHAnsi"/>
          <w:sz w:val="28"/>
          <w:szCs w:val="28"/>
          <w:lang w:eastAsia="en-US"/>
        </w:rPr>
        <w:t>В случае отсутствия опечаток и (или) ошибок в документах, выданных в результате предоставления государственной услуги, должностное лицо органа исполнительной власти Оренбургской области, ответственное за предоставление государственной услуги, письменно сообщает заявителю об отсутствии таких опечаток и (или) ошибок.</w:t>
      </w:r>
    </w:p>
    <w:p w:rsidR="00BF4F49" w:rsidRPr="00943092" w:rsidRDefault="00BF4F49" w:rsidP="00BF4F49">
      <w:pPr>
        <w:ind w:firstLine="709"/>
        <w:contextualSpacing/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center"/>
        <w:outlineLvl w:val="1"/>
        <w:rPr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IV.</w:t>
      </w:r>
      <w:r w:rsidRPr="00943092">
        <w:rPr>
          <w:b/>
          <w:sz w:val="28"/>
          <w:szCs w:val="28"/>
        </w:rPr>
        <w:t xml:space="preserve"> Формы </w:t>
      </w:r>
      <w:proofErr w:type="gramStart"/>
      <w:r w:rsidRPr="00943092">
        <w:rPr>
          <w:b/>
          <w:sz w:val="28"/>
          <w:szCs w:val="28"/>
        </w:rPr>
        <w:t>контроля за</w:t>
      </w:r>
      <w:proofErr w:type="gramEnd"/>
      <w:r w:rsidRPr="00943092">
        <w:rPr>
          <w:b/>
          <w:sz w:val="28"/>
          <w:szCs w:val="28"/>
        </w:rPr>
        <w:t xml:space="preserve"> предоставлением муниципальной услуги</w:t>
      </w:r>
    </w:p>
    <w:p w:rsidR="00BF4F49" w:rsidRPr="00943092" w:rsidRDefault="00BF4F49" w:rsidP="00BF4F49">
      <w:pPr>
        <w:jc w:val="both"/>
        <w:rPr>
          <w:b/>
          <w:sz w:val="28"/>
          <w:szCs w:val="28"/>
        </w:rPr>
      </w:pP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943092">
        <w:rPr>
          <w:b/>
          <w:sz w:val="28"/>
          <w:szCs w:val="28"/>
        </w:rPr>
        <w:t>контроля за</w:t>
      </w:r>
      <w:proofErr w:type="gramEnd"/>
      <w:r w:rsidRPr="00943092">
        <w:rPr>
          <w:b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59. Текущий </w:t>
      </w:r>
      <w:proofErr w:type="gramStart"/>
      <w:r w:rsidRPr="00943092">
        <w:rPr>
          <w:sz w:val="28"/>
          <w:szCs w:val="28"/>
        </w:rPr>
        <w:t>контроль за</w:t>
      </w:r>
      <w:proofErr w:type="gramEnd"/>
      <w:r w:rsidRPr="00943092">
        <w:rPr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60.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Порядок и периодичность осуществления плановых и внеплановых проверок полноты</w:t>
      </w: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и качества предоставления муниципальной услуги, в том числе порядок</w:t>
      </w: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 xml:space="preserve">и формы </w:t>
      </w:r>
      <w:proofErr w:type="gramStart"/>
      <w:r w:rsidRPr="00943092">
        <w:rPr>
          <w:b/>
          <w:sz w:val="28"/>
          <w:szCs w:val="28"/>
        </w:rPr>
        <w:t>контроля за</w:t>
      </w:r>
      <w:proofErr w:type="gramEnd"/>
      <w:r w:rsidRPr="00943092">
        <w:rPr>
          <w:b/>
          <w:sz w:val="28"/>
          <w:szCs w:val="28"/>
        </w:rPr>
        <w:t xml:space="preserve"> полнотой и качеством предоставления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61. Руководитель органа местного </w:t>
      </w:r>
      <w:proofErr w:type="spellStart"/>
      <w:r w:rsidRPr="00943092">
        <w:rPr>
          <w:sz w:val="28"/>
          <w:szCs w:val="28"/>
        </w:rPr>
        <w:t>самоуправленияорганизует</w:t>
      </w:r>
      <w:proofErr w:type="spellEnd"/>
      <w:r w:rsidRPr="00943092">
        <w:rPr>
          <w:sz w:val="28"/>
          <w:szCs w:val="28"/>
        </w:rPr>
        <w:t xml:space="preserve"> контроль предоставления муниципальной услуги.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62.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63.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lastRenderedPageBreak/>
        <w:t>Ответственность уполномоченных должностных лиц органа местного самоуправления</w:t>
      </w: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ими в ходе предоставления муниципальной услуги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64.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943092">
        <w:rPr>
          <w:b/>
          <w:sz w:val="28"/>
          <w:szCs w:val="28"/>
        </w:rPr>
        <w:t>контроля за</w:t>
      </w:r>
      <w:proofErr w:type="gramEnd"/>
      <w:r w:rsidRPr="00943092">
        <w:rPr>
          <w:b/>
          <w:sz w:val="28"/>
          <w:szCs w:val="28"/>
        </w:rPr>
        <w:t xml:space="preserve"> предоставлением муниципальной услуги, </w:t>
      </w:r>
    </w:p>
    <w:p w:rsidR="00BF4F49" w:rsidRPr="00943092" w:rsidRDefault="00BF4F49" w:rsidP="00BF4F49">
      <w:pPr>
        <w:jc w:val="center"/>
        <w:outlineLvl w:val="2"/>
        <w:rPr>
          <w:b/>
          <w:sz w:val="28"/>
          <w:szCs w:val="28"/>
        </w:rPr>
      </w:pPr>
      <w:r w:rsidRPr="00943092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09"/>
        <w:jc w:val="both"/>
        <w:rPr>
          <w:sz w:val="28"/>
          <w:szCs w:val="28"/>
        </w:rPr>
      </w:pPr>
      <w:r w:rsidRPr="00943092">
        <w:rPr>
          <w:sz w:val="28"/>
          <w:szCs w:val="28"/>
        </w:rPr>
        <w:t>65.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center"/>
        <w:rPr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 xml:space="preserve">V. </w:t>
      </w:r>
      <w:r w:rsidRPr="00943092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 муниципальных служащих, работников</w:t>
      </w:r>
    </w:p>
    <w:p w:rsidR="00BF4F49" w:rsidRPr="00943092" w:rsidRDefault="00BF4F49" w:rsidP="00BF4F49">
      <w:pPr>
        <w:ind w:firstLine="708"/>
        <w:jc w:val="center"/>
        <w:rPr>
          <w:sz w:val="28"/>
          <w:szCs w:val="28"/>
        </w:rPr>
      </w:pPr>
    </w:p>
    <w:p w:rsidR="00BF4F49" w:rsidRPr="00943092" w:rsidRDefault="00BF4F49" w:rsidP="00BF4F49">
      <w:pPr>
        <w:ind w:firstLine="708"/>
        <w:jc w:val="center"/>
        <w:rPr>
          <w:sz w:val="28"/>
          <w:szCs w:val="28"/>
        </w:rPr>
      </w:pPr>
      <w:r w:rsidRPr="00943092">
        <w:rPr>
          <w:sz w:val="28"/>
          <w:szCs w:val="28"/>
        </w:rPr>
        <w:t>66. Информация, указанная в данном разделе, размещается на Портале.</w:t>
      </w:r>
    </w:p>
    <w:p w:rsidR="00BF4F49" w:rsidRPr="00943092" w:rsidRDefault="00BF4F49" w:rsidP="00BF4F49">
      <w:pPr>
        <w:ind w:firstLine="720"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 w:rsidRPr="00943092">
        <w:rPr>
          <w:rFonts w:ascii="Times New Roman CYR" w:hAnsi="Times New Roman CYR" w:cs="Times New Roman CYR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BF4F49" w:rsidRPr="00943092" w:rsidRDefault="00BF4F49" w:rsidP="00BF4F49">
      <w:pPr>
        <w:ind w:firstLine="720"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67. В случае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</w:t>
      </w:r>
      <w:r w:rsidRPr="00943092">
        <w:rPr>
          <w:rFonts w:ascii="Times New Roman CYR" w:hAnsi="Times New Roman CYR" w:cs="Times New Roman CYR"/>
          <w:b/>
          <w:sz w:val="28"/>
          <w:szCs w:val="28"/>
        </w:rPr>
        <w:lastRenderedPageBreak/>
        <w:t>направлена жалоба заявителя в досудебном (внесудебном) порядке</w:t>
      </w:r>
    </w:p>
    <w:p w:rsidR="00BF4F49" w:rsidRPr="00943092" w:rsidRDefault="00BF4F49" w:rsidP="00BF4F49">
      <w:pPr>
        <w:ind w:firstLine="720"/>
        <w:rPr>
          <w:rFonts w:ascii="Times New Roman CYR" w:hAnsi="Times New Roman CYR" w:cs="Times New Roman CYR"/>
          <w:b/>
          <w:sz w:val="28"/>
          <w:szCs w:val="28"/>
        </w:rPr>
      </w:pPr>
    </w:p>
    <w:p w:rsidR="00BF4F49" w:rsidRPr="00943092" w:rsidRDefault="00BF4F49" w:rsidP="00BF4F49">
      <w:pPr>
        <w:ind w:firstLine="540"/>
        <w:jc w:val="both"/>
        <w:rPr>
          <w:sz w:val="28"/>
          <w:szCs w:val="28"/>
          <w:lang w:eastAsia="en-US"/>
        </w:rPr>
      </w:pPr>
      <w:r w:rsidRPr="00943092">
        <w:rPr>
          <w:sz w:val="28"/>
          <w:szCs w:val="28"/>
        </w:rPr>
        <w:t xml:space="preserve">68. </w:t>
      </w:r>
      <w:r w:rsidRPr="00943092">
        <w:rPr>
          <w:sz w:val="28"/>
          <w:szCs w:val="28"/>
          <w:lang w:eastAsia="en-US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BF4F49" w:rsidRPr="00943092" w:rsidRDefault="00BF4F49" w:rsidP="00BF4F49">
      <w:pPr>
        <w:ind w:firstLine="540"/>
        <w:jc w:val="both"/>
        <w:rPr>
          <w:sz w:val="28"/>
          <w:szCs w:val="28"/>
        </w:rPr>
      </w:pPr>
      <w:r w:rsidRPr="00943092">
        <w:rPr>
          <w:sz w:val="28"/>
          <w:szCs w:val="28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943092">
        <w:rPr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BF4F49" w:rsidRPr="00943092" w:rsidRDefault="00BF4F49" w:rsidP="00BF4F49">
      <w:pPr>
        <w:ind w:firstLine="540"/>
        <w:jc w:val="both"/>
        <w:rPr>
          <w:sz w:val="28"/>
          <w:szCs w:val="28"/>
          <w:lang w:eastAsia="en-US"/>
        </w:rPr>
      </w:pP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>Способы информирования заявителей о порядке подачи и</w:t>
      </w: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>рассмотрения жалобы, в том числе с использованием Портала</w:t>
      </w: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69.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43092">
        <w:rPr>
          <w:rFonts w:ascii="Times New Roman CYR" w:hAnsi="Times New Roman CYR" w:cs="Times New Roman CYR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BF4F49" w:rsidRPr="00943092" w:rsidRDefault="00BF4F49" w:rsidP="00BF4F49">
      <w:pPr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F4F49" w:rsidRPr="00943092" w:rsidRDefault="00BF4F49" w:rsidP="00BF4F4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70. </w:t>
      </w:r>
      <w:r w:rsidRPr="00943092"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12" w:history="1">
        <w:r w:rsidRPr="00943092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943092">
        <w:rPr>
          <w:rFonts w:eastAsia="Calibri"/>
          <w:sz w:val="28"/>
          <w:szCs w:val="28"/>
          <w:lang w:eastAsia="en-US"/>
        </w:rPr>
        <w:t xml:space="preserve"> от 27.07.2010 года № 210-ФЗ «Об организации предоставления государственных и муниципальных услуг»;</w:t>
      </w:r>
    </w:p>
    <w:p w:rsidR="00BF4F49" w:rsidRPr="00943092" w:rsidRDefault="00EE7D14" w:rsidP="00BF4F4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hyperlink r:id="rId13" w:anchor="/document/27537955/entry/0" w:history="1">
        <w:proofErr w:type="gramStart"/>
        <w:r w:rsidR="00BF4F49" w:rsidRPr="00943092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BF4F49" w:rsidRPr="00943092">
        <w:rPr>
          <w:rFonts w:eastAsia="Calibri"/>
          <w:sz w:val="28"/>
          <w:szCs w:val="28"/>
          <w:lang w:eastAsia="en-US"/>
        </w:rPr>
        <w:t xml:space="preserve"> 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4" w:history="1">
        <w:r w:rsidR="00BF4F49" w:rsidRPr="00943092">
          <w:rPr>
            <w:rFonts w:eastAsia="Calibri"/>
            <w:sz w:val="28"/>
            <w:szCs w:val="28"/>
            <w:lang w:eastAsia="en-US"/>
          </w:rPr>
          <w:t>частью 1.1</w:t>
        </w:r>
        <w:proofErr w:type="gramEnd"/>
        <w:r w:rsidR="00BF4F49" w:rsidRPr="00943092">
          <w:rPr>
            <w:rFonts w:eastAsia="Calibri"/>
            <w:sz w:val="28"/>
            <w:szCs w:val="28"/>
            <w:lang w:eastAsia="en-US"/>
          </w:rPr>
          <w:t xml:space="preserve"> статьи 16</w:t>
        </w:r>
      </w:hyperlink>
      <w:r w:rsidR="00BF4F49" w:rsidRPr="00943092">
        <w:rPr>
          <w:rFonts w:eastAsia="Calibri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BF4F49" w:rsidRPr="00943092" w:rsidRDefault="00BF4F49" w:rsidP="00BF4F49">
      <w:pPr>
        <w:jc w:val="center"/>
        <w:rPr>
          <w:b/>
          <w:sz w:val="28"/>
          <w:szCs w:val="28"/>
        </w:rPr>
      </w:pPr>
    </w:p>
    <w:p w:rsidR="00BF4F49" w:rsidRPr="00943092" w:rsidRDefault="00BF4F49" w:rsidP="00BF4F49">
      <w:pPr>
        <w:jc w:val="center"/>
        <w:rPr>
          <w:b/>
          <w:sz w:val="28"/>
          <w:szCs w:val="28"/>
        </w:rPr>
      </w:pPr>
      <w:r w:rsidRPr="00943092">
        <w:rPr>
          <w:b/>
          <w:sz w:val="28"/>
          <w:szCs w:val="28"/>
          <w:lang w:val="en-US"/>
        </w:rPr>
        <w:t>VI</w:t>
      </w:r>
      <w:r w:rsidRPr="00943092">
        <w:rPr>
          <w:b/>
          <w:sz w:val="28"/>
          <w:szCs w:val="28"/>
        </w:rPr>
        <w:t>. Особенности выполнения административных процедур (действий) в МФЦ</w:t>
      </w:r>
    </w:p>
    <w:p w:rsidR="00BF4F49" w:rsidRPr="00943092" w:rsidRDefault="00BF4F49" w:rsidP="00BF4F49">
      <w:pPr>
        <w:jc w:val="center"/>
        <w:rPr>
          <w:sz w:val="28"/>
          <w:szCs w:val="28"/>
        </w:rPr>
      </w:pP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 xml:space="preserve">71. Предварительная запись на прием в МФЦ для подачи запроса </w:t>
      </w:r>
      <w:r w:rsidRPr="00943092">
        <w:rPr>
          <w:rFonts w:ascii="Times New Roman CYR" w:hAnsi="Times New Roman CYR" w:cs="Times New Roman CYR"/>
          <w:sz w:val="28"/>
          <w:szCs w:val="28"/>
        </w:rPr>
        <w:lastRenderedPageBreak/>
        <w:t>заявителя может осуществляться с использованием Портала, при этом заявителю обеспечивается возможность: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4281"/>
      <w:r w:rsidRPr="00943092">
        <w:rPr>
          <w:rFonts w:ascii="Times New Roman CYR" w:hAnsi="Times New Roman CYR" w:cs="Times New Roman CYR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4282"/>
      <w:bookmarkEnd w:id="14"/>
      <w:r w:rsidRPr="00943092">
        <w:rPr>
          <w:rFonts w:ascii="Times New Roman CYR" w:hAnsi="Times New Roman CYR" w:cs="Times New Roman CYR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bookmarkEnd w:id="15"/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943092"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 w:rsidRPr="00943092">
        <w:rPr>
          <w:rFonts w:ascii="Times New Roman CYR" w:hAnsi="Times New Roman CYR" w:cs="Times New Roman CYR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F4F49" w:rsidRPr="00943092" w:rsidRDefault="00BF4F49" w:rsidP="00BF4F49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43092">
        <w:rPr>
          <w:rFonts w:ascii="Times New Roman CYR" w:hAnsi="Times New Roman CYR" w:cs="Times New Roman CYR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72.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муниципальной услуг, указывается на официальном сайте МФЦ, информационных стендах в местах, предназначенных для предоставления муниципальных услуг.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Специалист МФЦ, осуществляющий прием документов: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а) устанавливает личность заявителя, в том числе проверяет основной документ, удостоверяющий личность гражданина Российской Федерации, </w:t>
      </w:r>
      <w:r w:rsidRPr="00943092">
        <w:rPr>
          <w:sz w:val="28"/>
          <w:szCs w:val="28"/>
        </w:rPr>
        <w:lastRenderedPageBreak/>
        <w:t>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proofErr w:type="spellStart"/>
      <w:r w:rsidRPr="00943092">
        <w:rPr>
          <w:sz w:val="28"/>
          <w:szCs w:val="28"/>
        </w:rPr>
        <w:t>д</w:t>
      </w:r>
      <w:proofErr w:type="spellEnd"/>
      <w:r w:rsidRPr="00943092">
        <w:rPr>
          <w:sz w:val="28"/>
          <w:szCs w:val="28"/>
        </w:rPr>
        <w:t>) проверяет наличие документа, подтверждающего оплату, при наличии требования об оплате предоставляемых услуг;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proofErr w:type="spellStart"/>
      <w:r w:rsidRPr="00943092">
        <w:rPr>
          <w:sz w:val="28"/>
          <w:szCs w:val="28"/>
        </w:rPr>
        <w:t>з</w:t>
      </w:r>
      <w:proofErr w:type="spellEnd"/>
      <w:r w:rsidRPr="00943092">
        <w:rPr>
          <w:sz w:val="28"/>
          <w:szCs w:val="28"/>
        </w:rPr>
        <w:t>) проверяет полноту оформления заявления;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и) принимает заявление;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3) формирование и направление МФЦ межведомственного запроса в органы, участвующие в предоставлении муниципальной услуги.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Межведомственные запросы направляет орган местного самоуправления, предоставляющий муниципальную услугу. МФЦ направляет запрос в орган, </w:t>
      </w:r>
      <w:proofErr w:type="spellStart"/>
      <w:r w:rsidRPr="00943092">
        <w:rPr>
          <w:sz w:val="28"/>
          <w:szCs w:val="28"/>
        </w:rPr>
        <w:t>предоставляющиймуниципальные</w:t>
      </w:r>
      <w:proofErr w:type="spellEnd"/>
      <w:r w:rsidRPr="00943092">
        <w:rPr>
          <w:sz w:val="28"/>
          <w:szCs w:val="28"/>
        </w:rPr>
        <w:t xml:space="preserve"> услуги, в иные организации, участвующие в предоставлении муниципальной услуги, при наличии межведомственного запроса в соглашении о взаимодействии;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proofErr w:type="gramStart"/>
      <w:r w:rsidRPr="00943092">
        <w:rPr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органами их предоставляющими,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Специалист МФЦ, осуществляющий выдачу документов: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а) устанавливает личность заявителя;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б) знакомит с перечнем и содержанием выдаваемых документов;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Если за получением результата муниципальной услуги обращается </w:t>
      </w:r>
      <w:r w:rsidRPr="00943092">
        <w:rPr>
          <w:sz w:val="28"/>
          <w:szCs w:val="28"/>
        </w:rPr>
        <w:lastRenderedPageBreak/>
        <w:t>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proofErr w:type="spellStart"/>
      <w:r w:rsidRPr="00943092">
        <w:rPr>
          <w:sz w:val="28"/>
          <w:szCs w:val="28"/>
        </w:rPr>
        <w:t>д</w:t>
      </w:r>
      <w:proofErr w:type="spellEnd"/>
      <w:r w:rsidRPr="00943092">
        <w:rPr>
          <w:sz w:val="28"/>
          <w:szCs w:val="28"/>
        </w:rPr>
        <w:t>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  <w:sectPr w:rsidR="00BF4F49" w:rsidRPr="00943092" w:rsidSect="00BF4F4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</w:p>
    <w:p w:rsidR="00BF4F49" w:rsidRPr="00943092" w:rsidRDefault="00BF4F49" w:rsidP="00BF4F49">
      <w:pPr>
        <w:ind w:right="-376" w:firstLine="698"/>
        <w:jc w:val="right"/>
        <w:rPr>
          <w:rFonts w:ascii="Arial" w:hAnsi="Arial" w:cs="Arial"/>
          <w:b/>
          <w:bCs/>
          <w:color w:val="26282F"/>
          <w:sz w:val="28"/>
          <w:szCs w:val="28"/>
        </w:rPr>
      </w:pPr>
    </w:p>
    <w:p w:rsidR="00BF4F49" w:rsidRDefault="00BF4F49" w:rsidP="00BF4F49">
      <w:pPr>
        <w:ind w:right="-376" w:firstLine="698"/>
        <w:jc w:val="right"/>
        <w:rPr>
          <w:rFonts w:ascii="Arial" w:hAnsi="Arial" w:cs="Arial"/>
          <w:sz w:val="28"/>
          <w:szCs w:val="28"/>
        </w:rPr>
      </w:pPr>
      <w:r w:rsidRPr="00943092">
        <w:rPr>
          <w:rFonts w:ascii="Arial" w:hAnsi="Arial" w:cs="Arial"/>
          <w:b/>
          <w:bCs/>
          <w:color w:val="26282F"/>
          <w:sz w:val="28"/>
          <w:szCs w:val="28"/>
        </w:rPr>
        <w:t>Приложение N 1</w:t>
      </w:r>
      <w:r w:rsidRPr="00943092">
        <w:rPr>
          <w:rFonts w:ascii="Arial" w:hAnsi="Arial" w:cs="Arial"/>
          <w:b/>
          <w:bCs/>
          <w:color w:val="26282F"/>
          <w:sz w:val="28"/>
          <w:szCs w:val="28"/>
        </w:rPr>
        <w:br/>
        <w:t xml:space="preserve">к </w:t>
      </w:r>
      <w:r w:rsidRPr="00943092">
        <w:rPr>
          <w:rFonts w:ascii="Arial" w:hAnsi="Arial" w:cs="Arial"/>
          <w:sz w:val="28"/>
          <w:szCs w:val="28"/>
        </w:rPr>
        <w:t>административному регламенту</w:t>
      </w:r>
    </w:p>
    <w:p w:rsidR="005F4AF7" w:rsidRPr="00943092" w:rsidRDefault="005F4AF7" w:rsidP="00BF4F49">
      <w:pPr>
        <w:ind w:right="-376" w:firstLine="69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</w:t>
      </w:r>
      <w:r w:rsidR="00F9485C">
        <w:rPr>
          <w:rFonts w:ascii="Arial" w:hAnsi="Arial" w:cs="Arial"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 xml:space="preserve"> г. № </w:t>
      </w:r>
      <w:r w:rsidR="00F9485C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п</w:t>
      </w:r>
      <w:proofErr w:type="spellEnd"/>
      <w:proofErr w:type="gramEnd"/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BF4F49" w:rsidRPr="00943092" w:rsidRDefault="00BF4F49" w:rsidP="00BF4F49">
      <w:pPr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8"/>
          <w:szCs w:val="28"/>
        </w:rPr>
      </w:pPr>
      <w:r w:rsidRPr="00943092">
        <w:rPr>
          <w:rFonts w:ascii="Arial" w:hAnsi="Arial" w:cs="Arial"/>
          <w:b/>
          <w:bCs/>
          <w:color w:val="26282F"/>
          <w:sz w:val="28"/>
          <w:szCs w:val="28"/>
        </w:rPr>
        <w:t>ФОРМА</w:t>
      </w:r>
      <w:r w:rsidRPr="00943092">
        <w:rPr>
          <w:rFonts w:ascii="Arial" w:hAnsi="Arial" w:cs="Arial"/>
          <w:b/>
          <w:bCs/>
          <w:color w:val="26282F"/>
          <w:sz w:val="28"/>
          <w:szCs w:val="28"/>
        </w:rPr>
        <w:br/>
        <w:t>заявления о присвоении объекту адресации адреса или аннулировании его адреса</w:t>
      </w: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268"/>
      </w:tblGrid>
      <w:tr w:rsidR="00BF4F49" w:rsidRPr="00943092" w:rsidTr="00BF4F49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ind w:right="181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1899"/>
        <w:gridCol w:w="567"/>
        <w:gridCol w:w="851"/>
        <w:gridCol w:w="1276"/>
        <w:gridCol w:w="1417"/>
        <w:gridCol w:w="709"/>
        <w:gridCol w:w="283"/>
        <w:gridCol w:w="1560"/>
        <w:gridCol w:w="178"/>
        <w:gridCol w:w="58"/>
      </w:tblGrid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6" w:name="sub_1001"/>
            <w:r w:rsidRPr="00943092">
              <w:rPr>
                <w:rFonts w:ascii="Arial" w:hAnsi="Arial" w:cs="Arial"/>
                <w:sz w:val="24"/>
                <w:szCs w:val="24"/>
              </w:rPr>
              <w:t>1</w:t>
            </w:r>
            <w:bookmarkEnd w:id="16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Заявление принято</w:t>
            </w:r>
          </w:p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4F49" w:rsidRPr="00943092" w:rsidRDefault="00BF4F49" w:rsidP="00BF4F49">
            <w:pPr>
              <w:ind w:right="1163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листов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</w:t>
            </w:r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>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прилагаемых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ind w:left="-388" w:firstLine="3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в том числе оригиналов _____, копий _____, количество листов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оригиналах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 xml:space="preserve">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ФИО должностного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дата "___" ________ 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7" w:name="sub_1002"/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  <w:bookmarkEnd w:id="17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8" w:name="sub_1003"/>
            <w:r w:rsidRPr="00943092">
              <w:rPr>
                <w:rFonts w:ascii="Arial" w:hAnsi="Arial" w:cs="Arial"/>
                <w:sz w:val="24"/>
                <w:szCs w:val="24"/>
              </w:rPr>
              <w:t>3.2</w:t>
            </w:r>
            <w:bookmarkEnd w:id="18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Присвоить адрес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В связи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путем раздела земельного участка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объединяемого земельного участка</w:t>
            </w:r>
            <w:hyperlink w:anchor="sub_111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*(1)</w:t>
              </w:r>
            </w:hyperlink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объединяемого земельного участка</w:t>
            </w:r>
            <w:hyperlink w:anchor="sub_111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*(1)</w:t>
              </w:r>
            </w:hyperlink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11"/>
      <w:r w:rsidRPr="00943092">
        <w:rPr>
          <w:rFonts w:ascii="Arial" w:hAnsi="Arial" w:cs="Arial"/>
          <w:sz w:val="24"/>
          <w:szCs w:val="24"/>
        </w:rPr>
        <w:t>*(1) Строка дублируется для каждого объединенного земельного участка</w:t>
      </w:r>
    </w:p>
    <w:bookmarkEnd w:id="19"/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BF4F49" w:rsidRPr="00943092" w:rsidTr="00BF4F49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земельного участка, который перераспределяется</w:t>
            </w:r>
            <w:hyperlink w:anchor="sub_222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*(2)</w:t>
              </w:r>
            </w:hyperlink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Подготовкой в отношении следующего объекта адресации документов, </w:t>
            </w:r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 xml:space="preserve">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5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Градостроительным кодексом</w:t>
              </w:r>
            </w:hyperlink>
            <w:r w:rsidRPr="00943092">
              <w:rPr>
                <w:rFonts w:ascii="Arial" w:hAnsi="Arial" w:cs="Arial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помещения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222"/>
      <w:r w:rsidRPr="00943092">
        <w:rPr>
          <w:rFonts w:ascii="Arial" w:hAnsi="Arial" w:cs="Arial"/>
          <w:sz w:val="24"/>
          <w:szCs w:val="24"/>
        </w:rPr>
        <w:t>*(2) Строка дублируется для каждого перераспределенного земельного участка</w:t>
      </w:r>
    </w:p>
    <w:bookmarkEnd w:id="20"/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BF4F49" w:rsidRPr="00943092" w:rsidTr="00BF4F49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помещени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я(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Образование нежилого </w:t>
            </w:r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образуемых </w:t>
            </w:r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помещени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я(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Назначение помещения (жилое (нежилое) помещение)</w:t>
            </w:r>
            <w:hyperlink w:anchor="sub_333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Вид помещения</w:t>
            </w:r>
            <w:hyperlink w:anchor="sub_333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помещений</w:t>
            </w:r>
            <w:hyperlink w:anchor="sub_333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*(3)</w:t>
              </w:r>
            </w:hyperlink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объединяемого помещения</w:t>
            </w:r>
            <w:hyperlink w:anchor="sub_444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объединяемого помещения</w:t>
            </w:r>
            <w:hyperlink w:anchor="sub_444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*(4)</w:t>
              </w:r>
            </w:hyperlink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333"/>
      <w:r w:rsidRPr="00943092">
        <w:rPr>
          <w:rFonts w:ascii="Arial" w:hAnsi="Arial" w:cs="Arial"/>
          <w:sz w:val="24"/>
          <w:szCs w:val="24"/>
        </w:rPr>
        <w:t>*(3) Строка дублируется для каждого разделенного помещения</w:t>
      </w: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444"/>
      <w:bookmarkEnd w:id="21"/>
      <w:r w:rsidRPr="00943092">
        <w:rPr>
          <w:rFonts w:ascii="Arial" w:hAnsi="Arial" w:cs="Arial"/>
          <w:sz w:val="24"/>
          <w:szCs w:val="24"/>
        </w:rPr>
        <w:t>*(4) Строка дублируется для каждого объединенного помещения</w:t>
      </w:r>
    </w:p>
    <w:bookmarkEnd w:id="22"/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126"/>
      </w:tblGrid>
      <w:tr w:rsidR="00BF4F49" w:rsidRPr="00943092" w:rsidTr="00BF4F49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4678"/>
        <w:gridCol w:w="4252"/>
      </w:tblGrid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3" w:name="sub_1004"/>
            <w:r w:rsidRPr="00943092">
              <w:rPr>
                <w:rFonts w:ascii="Arial" w:hAnsi="Arial" w:cs="Arial"/>
                <w:sz w:val="24"/>
                <w:szCs w:val="24"/>
              </w:rPr>
              <w:t>3.3</w:t>
            </w:r>
            <w:bookmarkEnd w:id="23"/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страны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В связи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пунктах 1</w:t>
              </w:r>
            </w:hyperlink>
            <w:r w:rsidRPr="00943092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7" w:history="1">
              <w:r w:rsidRPr="00943092">
                <w:rPr>
                  <w:rFonts w:ascii="Arial" w:hAnsi="Arial" w:cs="Arial"/>
                  <w:color w:val="106BBE"/>
                  <w:sz w:val="24"/>
                  <w:szCs w:val="24"/>
                </w:rPr>
                <w:t>3 части 2 статьи 27</w:t>
              </w:r>
            </w:hyperlink>
            <w:r w:rsidRPr="00943092">
              <w:rPr>
                <w:rFonts w:ascii="Arial" w:hAnsi="Arial" w:cs="Arial"/>
                <w:sz w:val="24"/>
                <w:szCs w:val="24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 xml:space="preserve">2011, N 1, ст. 47; N 49, ст. 7061; N 50, ст. 7365; 2012, N 31, ст. 4322; 2013, N 30, ст. 4083; официальный интернет-портал правовой информации </w:t>
            </w:r>
            <w:proofErr w:type="spellStart"/>
            <w:r w:rsidRPr="00943092">
              <w:rPr>
                <w:rFonts w:ascii="Arial" w:hAnsi="Arial" w:cs="Arial"/>
                <w:sz w:val="24"/>
                <w:szCs w:val="24"/>
              </w:rPr>
              <w:t>www.pravo.gov.ru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, 23 декабря 2014 г.)</w:t>
            </w:r>
            <w:proofErr w:type="gramEnd"/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0"/>
        <w:gridCol w:w="2126"/>
        <w:gridCol w:w="2126"/>
      </w:tblGrid>
      <w:tr w:rsidR="00BF4F49" w:rsidRPr="00943092" w:rsidTr="00BF4F49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992"/>
        <w:gridCol w:w="567"/>
        <w:gridCol w:w="2835"/>
      </w:tblGrid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4" w:name="sub_1005"/>
            <w:r w:rsidRPr="00943092">
              <w:rPr>
                <w:rFonts w:ascii="Arial" w:hAnsi="Arial" w:cs="Arial"/>
                <w:sz w:val="24"/>
                <w:szCs w:val="24"/>
              </w:rPr>
              <w:t>4</w:t>
            </w:r>
            <w:bookmarkEnd w:id="24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"___"________ 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"___"_________ 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Вещное право на объект адресации: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право собственности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5" w:name="sub_1006"/>
            <w:r w:rsidRPr="00943092">
              <w:rPr>
                <w:rFonts w:ascii="Arial" w:hAnsi="Arial" w:cs="Arial"/>
                <w:sz w:val="24"/>
                <w:szCs w:val="24"/>
              </w:rPr>
              <w:t>5</w:t>
            </w:r>
            <w:bookmarkEnd w:id="25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 многофункциональном центре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6" w:name="sub_1007"/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bookmarkEnd w:id="26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Расписка получена: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Не направлять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985"/>
        <w:gridCol w:w="2551"/>
      </w:tblGrid>
      <w:tr w:rsidR="00BF4F49" w:rsidRPr="00943092" w:rsidTr="00BF4F49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1984"/>
        <w:gridCol w:w="1701"/>
        <w:gridCol w:w="142"/>
        <w:gridCol w:w="425"/>
        <w:gridCol w:w="1276"/>
        <w:gridCol w:w="2551"/>
      </w:tblGrid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7" w:name="sub_1008"/>
            <w:r w:rsidRPr="00943092">
              <w:rPr>
                <w:rFonts w:ascii="Arial" w:hAnsi="Arial" w:cs="Arial"/>
                <w:sz w:val="24"/>
                <w:szCs w:val="24"/>
              </w:rPr>
              <w:t>7</w:t>
            </w:r>
            <w:bookmarkEnd w:id="27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документ,</w:t>
            </w:r>
          </w:p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удостоверяющий</w:t>
            </w:r>
          </w:p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"____"_________ 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"____" _________ ______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bookmarkStart w:id="28" w:name="sub_1009"/>
            <w:r w:rsidRPr="00943092">
              <w:rPr>
                <w:rFonts w:ascii="Arial" w:hAnsi="Arial" w:cs="Arial"/>
                <w:sz w:val="24"/>
                <w:szCs w:val="24"/>
              </w:rPr>
              <w:t>8</w:t>
            </w:r>
            <w:bookmarkEnd w:id="28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Документы, прилагаемые к заявлению: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Оригинал в количестве _____ экз., на </w:t>
            </w:r>
            <w:proofErr w:type="spellStart"/>
            <w:r w:rsidRPr="00943092">
              <w:rPr>
                <w:rFonts w:ascii="Arial" w:hAnsi="Arial" w:cs="Arial"/>
                <w:sz w:val="24"/>
                <w:szCs w:val="24"/>
              </w:rPr>
              <w:t>_____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Оригинал в количестве _____ экз., на 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Оригинал в количестве _____ экз., на 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Примечание: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BF4F49" w:rsidRPr="00943092" w:rsidTr="00BF4F49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Всего листов ________</w:t>
            </w: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3074"/>
        <w:gridCol w:w="980"/>
        <w:gridCol w:w="1474"/>
        <w:gridCol w:w="4252"/>
      </w:tblGrid>
      <w:tr w:rsidR="00BF4F49" w:rsidRPr="00943092" w:rsidTr="00BF4F4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bookmarkStart w:id="29" w:name="sub_1010"/>
            <w:r w:rsidRPr="00943092">
              <w:rPr>
                <w:rFonts w:ascii="Arial" w:hAnsi="Arial" w:cs="Arial"/>
                <w:sz w:val="24"/>
                <w:szCs w:val="24"/>
              </w:rPr>
              <w:t>10</w:t>
            </w:r>
            <w:bookmarkEnd w:id="29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 xml:space="preserve"> автоматизированном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режиме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BF4F49" w:rsidRPr="00943092" w:rsidTr="00BF4F4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bookmarkStart w:id="30" w:name="sub_1011"/>
            <w:r w:rsidRPr="0094309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bookmarkEnd w:id="30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Настоящим также подтверждаю, что:</w:t>
            </w:r>
          </w:p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й(</w:t>
            </w:r>
            <w:proofErr w:type="spellStart"/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ие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документ(</w:t>
            </w:r>
            <w:proofErr w:type="spellStart"/>
            <w:r w:rsidRPr="00943092">
              <w:rPr>
                <w:rFonts w:ascii="Arial" w:hAnsi="Arial" w:cs="Arial"/>
                <w:sz w:val="24"/>
                <w:szCs w:val="24"/>
              </w:rPr>
              <w:t>ы</w:t>
            </w:r>
            <w:proofErr w:type="spellEnd"/>
            <w:r w:rsidRPr="00943092">
              <w:rPr>
                <w:rFonts w:ascii="Arial" w:hAnsi="Arial" w:cs="Arial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bookmarkStart w:id="31" w:name="sub_1012"/>
            <w:r w:rsidRPr="00943092">
              <w:rPr>
                <w:rFonts w:ascii="Arial" w:hAnsi="Arial" w:cs="Arial"/>
                <w:sz w:val="24"/>
                <w:szCs w:val="24"/>
              </w:rPr>
              <w:t>12</w:t>
            </w:r>
            <w:bookmarkEnd w:id="31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 xml:space="preserve">"_____" __________ ____ </w:t>
            </w:r>
            <w:proofErr w:type="gramStart"/>
            <w:r w:rsidRPr="0094309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430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4F49" w:rsidRPr="00943092" w:rsidTr="00BF4F49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bookmarkStart w:id="32" w:name="sub_1013"/>
            <w:r w:rsidRPr="00943092">
              <w:rPr>
                <w:rFonts w:ascii="Arial" w:hAnsi="Arial" w:cs="Arial"/>
                <w:sz w:val="24"/>
                <w:szCs w:val="24"/>
              </w:rPr>
              <w:t>13</w:t>
            </w:r>
            <w:bookmarkEnd w:id="32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rPr>
                <w:rFonts w:ascii="Arial" w:hAnsi="Arial" w:cs="Arial"/>
                <w:sz w:val="24"/>
                <w:szCs w:val="24"/>
              </w:rPr>
            </w:pPr>
            <w:r w:rsidRPr="00943092">
              <w:rPr>
                <w:rFonts w:ascii="Arial" w:hAnsi="Arial" w:cs="Arial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F49" w:rsidRPr="00943092" w:rsidTr="00BF4F49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F49" w:rsidRPr="00943092" w:rsidRDefault="00BF4F49" w:rsidP="00BF4F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1111"/>
      <w:r w:rsidRPr="00943092">
        <w:rPr>
          <w:rFonts w:ascii="Arial" w:hAnsi="Arial" w:cs="Arial"/>
          <w:b/>
          <w:bCs/>
          <w:color w:val="26282F"/>
          <w:sz w:val="24"/>
          <w:szCs w:val="24"/>
        </w:rPr>
        <w:t>Примечание</w:t>
      </w:r>
      <w:r w:rsidRPr="00943092">
        <w:rPr>
          <w:rFonts w:ascii="Arial" w:hAnsi="Arial" w:cs="Arial"/>
          <w:sz w:val="24"/>
          <w:szCs w:val="24"/>
        </w:rPr>
        <w:t>.</w:t>
      </w:r>
    </w:p>
    <w:bookmarkEnd w:id="33"/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43092">
        <w:rPr>
          <w:rFonts w:ascii="Arial" w:hAnsi="Arial" w:cs="Arial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943092">
        <w:rPr>
          <w:rFonts w:ascii="Arial" w:hAnsi="Arial" w:cs="Arial"/>
          <w:sz w:val="24"/>
          <w:szCs w:val="24"/>
        </w:rPr>
        <w:t>4</w:t>
      </w:r>
      <w:proofErr w:type="gramEnd"/>
      <w:r w:rsidRPr="00943092">
        <w:rPr>
          <w:rFonts w:ascii="Arial" w:hAnsi="Arial" w:cs="Arial"/>
          <w:sz w:val="24"/>
          <w:szCs w:val="24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43092">
        <w:rPr>
          <w:rFonts w:ascii="Arial" w:hAnsi="Arial" w:cs="Arial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F4F49" w:rsidRPr="00943092" w:rsidRDefault="00BF4F49" w:rsidP="00BF4F49">
      <w:pPr>
        <w:rPr>
          <w:rFonts w:ascii="Courier New" w:hAnsi="Courier New" w:cs="Courier New"/>
          <w:sz w:val="24"/>
          <w:szCs w:val="24"/>
        </w:rPr>
      </w:pPr>
      <w:r w:rsidRPr="00943092">
        <w:rPr>
          <w:rFonts w:ascii="Courier New" w:hAnsi="Courier New" w:cs="Courier New"/>
          <w:sz w:val="24"/>
          <w:szCs w:val="24"/>
        </w:rPr>
        <w:t xml:space="preserve">      ┌───┐</w:t>
      </w:r>
    </w:p>
    <w:p w:rsidR="00BF4F49" w:rsidRPr="00943092" w:rsidRDefault="00BF4F49" w:rsidP="00BF4F49">
      <w:pPr>
        <w:rPr>
          <w:rFonts w:ascii="Courier New" w:hAnsi="Courier New" w:cs="Courier New"/>
          <w:sz w:val="24"/>
          <w:szCs w:val="24"/>
        </w:rPr>
      </w:pPr>
      <w:r w:rsidRPr="00943092">
        <w:rPr>
          <w:rFonts w:ascii="Courier New" w:hAnsi="Courier New" w:cs="Courier New"/>
          <w:sz w:val="24"/>
          <w:szCs w:val="24"/>
        </w:rPr>
        <w:t xml:space="preserve">     (│ V │).</w:t>
      </w:r>
    </w:p>
    <w:p w:rsidR="00BF4F49" w:rsidRPr="00943092" w:rsidRDefault="00BF4F49" w:rsidP="00BF4F49">
      <w:pPr>
        <w:rPr>
          <w:rFonts w:ascii="Courier New" w:hAnsi="Courier New" w:cs="Courier New"/>
          <w:sz w:val="24"/>
          <w:szCs w:val="24"/>
        </w:rPr>
      </w:pPr>
      <w:r w:rsidRPr="00943092">
        <w:rPr>
          <w:rFonts w:ascii="Courier New" w:hAnsi="Courier New" w:cs="Courier New"/>
          <w:sz w:val="24"/>
          <w:szCs w:val="24"/>
        </w:rPr>
        <w:t xml:space="preserve">      └───┘</w:t>
      </w:r>
    </w:p>
    <w:p w:rsidR="00BF4F49" w:rsidRPr="00943092" w:rsidRDefault="00BF4F49" w:rsidP="00BF4F4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F49" w:rsidRPr="00943092" w:rsidRDefault="00BF4F49" w:rsidP="005F4AF7">
      <w:pPr>
        <w:ind w:firstLine="720"/>
        <w:jc w:val="both"/>
        <w:rPr>
          <w:sz w:val="24"/>
          <w:szCs w:val="24"/>
        </w:rPr>
      </w:pPr>
      <w:proofErr w:type="gramStart"/>
      <w:r w:rsidRPr="00943092">
        <w:rPr>
          <w:rFonts w:ascii="Arial" w:hAnsi="Arial" w:cs="Arial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943092">
        <w:rPr>
          <w:rFonts w:ascii="Arial" w:hAnsi="Arial" w:cs="Arial"/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8D514F" w:rsidRPr="00943092" w:rsidRDefault="008D514F" w:rsidP="00BF4F49">
      <w:pPr>
        <w:jc w:val="both"/>
        <w:rPr>
          <w:sz w:val="28"/>
          <w:szCs w:val="28"/>
        </w:rPr>
        <w:sectPr w:rsidR="008D514F" w:rsidRPr="00943092" w:rsidSect="00BF4F4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lastRenderedPageBreak/>
        <w:t>Готовые документы прошу выдать мне/представителю (при наличии доверенности):</w:t>
      </w:r>
    </w:p>
    <w:p w:rsidR="00BF4F49" w:rsidRPr="00943092" w:rsidRDefault="00BF4F49" w:rsidP="00BF4F49">
      <w:pPr>
        <w:rPr>
          <w:sz w:val="28"/>
          <w:szCs w:val="28"/>
        </w:rPr>
      </w:pPr>
      <w:r w:rsidRPr="00943092">
        <w:rPr>
          <w:sz w:val="28"/>
          <w:szCs w:val="28"/>
        </w:rPr>
        <w:t xml:space="preserve"> лично, почтовым отправлением по адресу:_____________________________________________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943092">
        <w:rPr>
          <w:sz w:val="28"/>
          <w:szCs w:val="28"/>
        </w:rPr>
        <w:t>интернет-портала</w:t>
      </w:r>
      <w:proofErr w:type="spellEnd"/>
      <w:proofErr w:type="gramEnd"/>
      <w:r w:rsidRPr="00943092">
        <w:rPr>
          <w:sz w:val="28"/>
          <w:szCs w:val="28"/>
        </w:rPr>
        <w:t xml:space="preserve"> </w:t>
      </w:r>
      <w:proofErr w:type="spellStart"/>
      <w:r w:rsidRPr="00943092">
        <w:rPr>
          <w:sz w:val="28"/>
          <w:szCs w:val="28"/>
        </w:rPr>
        <w:t>www.gosuslugi.ru</w:t>
      </w:r>
      <w:proofErr w:type="spellEnd"/>
      <w:r w:rsidRPr="00943092">
        <w:rPr>
          <w:sz w:val="28"/>
          <w:szCs w:val="28"/>
        </w:rPr>
        <w:t>)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 (нужное подчеркнуть).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           ДА/НЕТ (</w:t>
      </w:r>
      <w:proofErr w:type="gramStart"/>
      <w:r w:rsidRPr="00943092">
        <w:rPr>
          <w:sz w:val="28"/>
          <w:szCs w:val="28"/>
        </w:rPr>
        <w:t>нужное</w:t>
      </w:r>
      <w:proofErr w:type="gramEnd"/>
      <w:r w:rsidRPr="00943092">
        <w:rPr>
          <w:sz w:val="28"/>
          <w:szCs w:val="28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943092">
        <w:rPr>
          <w:sz w:val="28"/>
          <w:szCs w:val="28"/>
        </w:rPr>
        <w:t>интернет-портала</w:t>
      </w:r>
      <w:proofErr w:type="spellEnd"/>
      <w:r w:rsidRPr="00943092">
        <w:rPr>
          <w:sz w:val="28"/>
          <w:szCs w:val="28"/>
        </w:rPr>
        <w:t xml:space="preserve"> </w:t>
      </w:r>
      <w:proofErr w:type="spellStart"/>
      <w:r w:rsidRPr="00943092">
        <w:rPr>
          <w:sz w:val="28"/>
          <w:szCs w:val="28"/>
        </w:rPr>
        <w:t>www.gosuslugi.ru</w:t>
      </w:r>
      <w:proofErr w:type="spellEnd"/>
      <w:r w:rsidRPr="00943092">
        <w:rPr>
          <w:sz w:val="28"/>
          <w:szCs w:val="28"/>
        </w:rPr>
        <w:t xml:space="preserve"> (для заявителей, зарегистрированных в ЕСИА)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СНИЛС</w:t>
      </w:r>
      <w:proofErr w:type="gramStart"/>
      <w:r w:rsidRPr="00943092">
        <w:rPr>
          <w:sz w:val="28"/>
          <w:szCs w:val="28"/>
        </w:rPr>
        <w:t xml:space="preserve">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-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-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-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proofErr w:type="gramEnd"/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ДА/НЕТ (</w:t>
      </w:r>
      <w:proofErr w:type="gramStart"/>
      <w:r w:rsidRPr="00943092">
        <w:rPr>
          <w:sz w:val="28"/>
          <w:szCs w:val="28"/>
        </w:rPr>
        <w:t>нужное</w:t>
      </w:r>
      <w:proofErr w:type="gramEnd"/>
      <w:r w:rsidRPr="00943092">
        <w:rPr>
          <w:sz w:val="28"/>
          <w:szCs w:val="28"/>
        </w:rPr>
        <w:t xml:space="preserve"> подчеркнуть) Прошу произвести регистрацию на </w:t>
      </w:r>
      <w:proofErr w:type="spellStart"/>
      <w:r w:rsidRPr="00943092">
        <w:rPr>
          <w:sz w:val="28"/>
          <w:szCs w:val="28"/>
        </w:rPr>
        <w:t>интернет-портале</w:t>
      </w:r>
      <w:proofErr w:type="spellEnd"/>
      <w:r w:rsidRPr="00943092">
        <w:rPr>
          <w:sz w:val="28"/>
          <w:szCs w:val="28"/>
        </w:rPr>
        <w:t xml:space="preserve"> </w:t>
      </w:r>
      <w:proofErr w:type="spellStart"/>
      <w:r w:rsidRPr="00943092">
        <w:rPr>
          <w:sz w:val="28"/>
          <w:szCs w:val="28"/>
        </w:rPr>
        <w:t>www.gosuslugi.ru</w:t>
      </w:r>
      <w:proofErr w:type="spellEnd"/>
      <w:r w:rsidRPr="00943092">
        <w:rPr>
          <w:sz w:val="28"/>
          <w:szCs w:val="28"/>
        </w:rPr>
        <w:t xml:space="preserve"> (в ЕСИА) (только для заявителей - физических лиц, не зарегистрированных в ЕСИА).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СНИЛС</w:t>
      </w:r>
      <w:proofErr w:type="gramStart"/>
      <w:r w:rsidRPr="00943092">
        <w:rPr>
          <w:sz w:val="28"/>
          <w:szCs w:val="28"/>
        </w:rPr>
        <w:t xml:space="preserve">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-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-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-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proofErr w:type="gramEnd"/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номер мобильного телефона в федеральном формате: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proofErr w:type="spellStart"/>
      <w:r w:rsidRPr="00943092">
        <w:rPr>
          <w:sz w:val="28"/>
          <w:szCs w:val="28"/>
        </w:rPr>
        <w:t>e-mail</w:t>
      </w:r>
      <w:proofErr w:type="spellEnd"/>
      <w:r w:rsidRPr="00943092">
        <w:rPr>
          <w:sz w:val="28"/>
          <w:szCs w:val="28"/>
        </w:rPr>
        <w:t xml:space="preserve"> _________________________ (если имеется)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гражданство - Российская Федерация/ _________________________________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</w:r>
      <w:r w:rsidRPr="00943092">
        <w:rPr>
          <w:sz w:val="28"/>
          <w:szCs w:val="28"/>
        </w:rPr>
        <w:tab/>
        <w:t>(наименование иностранного государства)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 случае</w:t>
      </w:r>
      <w:proofErr w:type="gramStart"/>
      <w:r w:rsidRPr="00943092">
        <w:rPr>
          <w:sz w:val="28"/>
          <w:szCs w:val="28"/>
        </w:rPr>
        <w:t>,</w:t>
      </w:r>
      <w:proofErr w:type="gramEnd"/>
      <w:r w:rsidRPr="00943092">
        <w:rPr>
          <w:sz w:val="28"/>
          <w:szCs w:val="28"/>
        </w:rPr>
        <w:t xml:space="preserve"> если документ, удостоверяющий личность - паспорт гражданина РФ: 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серия, номер -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 xml:space="preserve">  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кем </w:t>
      </w:r>
      <w:proofErr w:type="gramStart"/>
      <w:r w:rsidRPr="00943092">
        <w:rPr>
          <w:sz w:val="28"/>
          <w:szCs w:val="28"/>
        </w:rPr>
        <w:t>выдан</w:t>
      </w:r>
      <w:proofErr w:type="gramEnd"/>
      <w:r w:rsidRPr="00943092">
        <w:rPr>
          <w:sz w:val="28"/>
          <w:szCs w:val="28"/>
        </w:rPr>
        <w:t xml:space="preserve"> - _________________________________________________________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дата выдачи -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код подразделения -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дата рождения -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место рождения - ______________________________________________________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В случае</w:t>
      </w:r>
      <w:proofErr w:type="gramStart"/>
      <w:r w:rsidRPr="00943092">
        <w:rPr>
          <w:sz w:val="28"/>
          <w:szCs w:val="28"/>
        </w:rPr>
        <w:t>,</w:t>
      </w:r>
      <w:proofErr w:type="gramEnd"/>
      <w:r w:rsidRPr="00943092">
        <w:rPr>
          <w:sz w:val="28"/>
          <w:szCs w:val="28"/>
        </w:rPr>
        <w:t xml:space="preserve"> если документ, удостоверяющий личность - паспорт гражданина иностранного государства: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дата выдачи -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 xml:space="preserve">дата окончания срока действия - 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.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  <w:r w:rsidRPr="00943092">
        <w:rPr>
          <w:sz w:val="28"/>
          <w:szCs w:val="28"/>
        </w:rPr>
        <w:t>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jc w:val="both"/>
        <w:rPr>
          <w:sz w:val="28"/>
          <w:szCs w:val="28"/>
        </w:rPr>
      </w:pPr>
      <w:r w:rsidRPr="00943092">
        <w:rPr>
          <w:sz w:val="28"/>
          <w:szCs w:val="28"/>
        </w:rPr>
        <w:t>ДА/НЕТ (</w:t>
      </w:r>
      <w:proofErr w:type="gramStart"/>
      <w:r w:rsidRPr="00943092">
        <w:rPr>
          <w:sz w:val="28"/>
          <w:szCs w:val="28"/>
        </w:rPr>
        <w:t>нужное</w:t>
      </w:r>
      <w:proofErr w:type="gramEnd"/>
      <w:r w:rsidRPr="00943092">
        <w:rPr>
          <w:sz w:val="28"/>
          <w:szCs w:val="28"/>
        </w:rPr>
        <w:t xml:space="preserve"> подчеркнуть) Прошу восстановить доступ на </w:t>
      </w:r>
      <w:proofErr w:type="spellStart"/>
      <w:r w:rsidRPr="00943092">
        <w:rPr>
          <w:sz w:val="28"/>
          <w:szCs w:val="28"/>
        </w:rPr>
        <w:t>интернет-портале</w:t>
      </w:r>
      <w:proofErr w:type="spellEnd"/>
      <w:r w:rsidRPr="00943092">
        <w:rPr>
          <w:sz w:val="28"/>
          <w:szCs w:val="28"/>
        </w:rPr>
        <w:t xml:space="preserve"> </w:t>
      </w:r>
      <w:proofErr w:type="spellStart"/>
      <w:r w:rsidRPr="00943092">
        <w:rPr>
          <w:sz w:val="28"/>
          <w:szCs w:val="28"/>
        </w:rPr>
        <w:t>www.gosuslugi.ru</w:t>
      </w:r>
      <w:proofErr w:type="spellEnd"/>
      <w:r w:rsidRPr="00943092">
        <w:rPr>
          <w:sz w:val="28"/>
          <w:szCs w:val="28"/>
        </w:rPr>
        <w:t xml:space="preserve"> (в ЕСИА) (для заявителей, ранее зарегистрированных в ЕСИА).</w:t>
      </w:r>
    </w:p>
    <w:p w:rsidR="00BF4F49" w:rsidRPr="00943092" w:rsidRDefault="00BF4F49" w:rsidP="00BF4F49">
      <w:pPr>
        <w:jc w:val="both"/>
        <w:rPr>
          <w:sz w:val="28"/>
          <w:szCs w:val="28"/>
        </w:rPr>
      </w:pPr>
    </w:p>
    <w:p w:rsidR="00BF4F49" w:rsidRPr="00943092" w:rsidRDefault="00BF4F49" w:rsidP="00BF4F49">
      <w:pPr>
        <w:rPr>
          <w:sz w:val="28"/>
          <w:szCs w:val="28"/>
        </w:rPr>
      </w:pPr>
      <w:r w:rsidRPr="00943092">
        <w:rPr>
          <w:sz w:val="28"/>
          <w:szCs w:val="28"/>
        </w:rPr>
        <w:t>ДА/НЕТ (</w:t>
      </w:r>
      <w:proofErr w:type="gramStart"/>
      <w:r w:rsidRPr="00943092">
        <w:rPr>
          <w:sz w:val="28"/>
          <w:szCs w:val="28"/>
        </w:rPr>
        <w:t>нужное</w:t>
      </w:r>
      <w:proofErr w:type="gramEnd"/>
      <w:r w:rsidRPr="00943092">
        <w:rPr>
          <w:sz w:val="28"/>
          <w:szCs w:val="28"/>
        </w:rPr>
        <w:t xml:space="preserve"> подчеркнуть) Прошу подтвердить регистрацию учетной записи на </w:t>
      </w:r>
      <w:proofErr w:type="spellStart"/>
      <w:r w:rsidRPr="00943092">
        <w:rPr>
          <w:sz w:val="28"/>
          <w:szCs w:val="28"/>
        </w:rPr>
        <w:t>интернет-портале</w:t>
      </w:r>
      <w:proofErr w:type="spellEnd"/>
      <w:r w:rsidRPr="00943092">
        <w:rPr>
          <w:sz w:val="28"/>
          <w:szCs w:val="28"/>
        </w:rPr>
        <w:t xml:space="preserve"> </w:t>
      </w:r>
      <w:proofErr w:type="spellStart"/>
      <w:r w:rsidRPr="00943092">
        <w:rPr>
          <w:sz w:val="28"/>
          <w:szCs w:val="28"/>
        </w:rPr>
        <w:t>www.gosuslugi.ru</w:t>
      </w:r>
      <w:proofErr w:type="spellEnd"/>
      <w:r w:rsidRPr="00943092">
        <w:rPr>
          <w:sz w:val="28"/>
          <w:szCs w:val="28"/>
        </w:rPr>
        <w:t xml:space="preserve"> (в ЕСИА)</w:t>
      </w: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  <w:sectPr w:rsidR="00BF4F49" w:rsidRPr="00943092" w:rsidSect="00943092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BF4F49" w:rsidRPr="00943092" w:rsidRDefault="00BF4F49" w:rsidP="00BF4F49">
      <w:pPr>
        <w:pStyle w:val="HTML"/>
        <w:jc w:val="right"/>
        <w:rPr>
          <w:rFonts w:ascii="Times New Roman" w:hAnsi="Times New Roman"/>
          <w:sz w:val="28"/>
          <w:szCs w:val="28"/>
        </w:rPr>
      </w:pPr>
      <w:r w:rsidRPr="00943092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F4F49" w:rsidRPr="00943092" w:rsidRDefault="00BF4F49" w:rsidP="00BF4F49">
      <w:pPr>
        <w:pStyle w:val="HTML"/>
        <w:jc w:val="right"/>
        <w:rPr>
          <w:rFonts w:ascii="Times New Roman" w:hAnsi="Times New Roman"/>
          <w:sz w:val="28"/>
          <w:szCs w:val="28"/>
        </w:rPr>
      </w:pPr>
      <w:r w:rsidRPr="0094309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F4F49" w:rsidRPr="00943092" w:rsidRDefault="00BF4F49" w:rsidP="00BF4F49">
      <w:pPr>
        <w:pStyle w:val="HTML"/>
        <w:jc w:val="right"/>
        <w:rPr>
          <w:rFonts w:ascii="Times New Roman" w:hAnsi="Times New Roman"/>
          <w:sz w:val="28"/>
          <w:szCs w:val="28"/>
        </w:rPr>
      </w:pPr>
      <w:r w:rsidRPr="00943092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F9485C">
        <w:rPr>
          <w:rFonts w:ascii="Times New Roman" w:hAnsi="Times New Roman"/>
          <w:sz w:val="28"/>
          <w:szCs w:val="28"/>
        </w:rPr>
        <w:t>______</w:t>
      </w:r>
      <w:r w:rsidR="005F4AF7">
        <w:rPr>
          <w:rFonts w:ascii="Times New Roman" w:hAnsi="Times New Roman"/>
          <w:sz w:val="28"/>
          <w:szCs w:val="28"/>
        </w:rPr>
        <w:t>г</w:t>
      </w:r>
      <w:proofErr w:type="spellEnd"/>
      <w:r w:rsidR="005F4AF7">
        <w:rPr>
          <w:rFonts w:ascii="Times New Roman" w:hAnsi="Times New Roman"/>
          <w:sz w:val="28"/>
          <w:szCs w:val="28"/>
        </w:rPr>
        <w:t xml:space="preserve">. </w:t>
      </w:r>
      <w:r w:rsidRPr="00943092">
        <w:rPr>
          <w:rFonts w:ascii="Times New Roman" w:hAnsi="Times New Roman"/>
          <w:sz w:val="28"/>
          <w:szCs w:val="28"/>
        </w:rPr>
        <w:t xml:space="preserve"> №</w:t>
      </w:r>
      <w:r w:rsidR="00943092" w:rsidRPr="00943092">
        <w:rPr>
          <w:rFonts w:ascii="Times New Roman" w:hAnsi="Times New Roman"/>
          <w:sz w:val="28"/>
          <w:szCs w:val="28"/>
        </w:rPr>
        <w:t xml:space="preserve"> </w:t>
      </w:r>
      <w:r w:rsidR="00F9485C">
        <w:rPr>
          <w:rFonts w:ascii="Times New Roman" w:hAnsi="Times New Roman"/>
          <w:sz w:val="28"/>
          <w:szCs w:val="28"/>
        </w:rPr>
        <w:t>___</w:t>
      </w:r>
      <w:r w:rsidR="005F4AF7">
        <w:rPr>
          <w:rFonts w:ascii="Times New Roman" w:hAnsi="Times New Roman"/>
          <w:sz w:val="28"/>
          <w:szCs w:val="28"/>
        </w:rPr>
        <w:t xml:space="preserve"> </w:t>
      </w:r>
      <w:r w:rsidRPr="00943092">
        <w:rPr>
          <w:rFonts w:ascii="Times New Roman" w:hAnsi="Times New Roman"/>
          <w:sz w:val="28"/>
          <w:szCs w:val="28"/>
        </w:rPr>
        <w:t>п</w:t>
      </w:r>
    </w:p>
    <w:p w:rsidR="00BF4F49" w:rsidRPr="00943092" w:rsidRDefault="00BF4F49" w:rsidP="00BF4F49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BF4F49" w:rsidRPr="00943092" w:rsidRDefault="00BF4F49" w:rsidP="00BF4F49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943092">
        <w:rPr>
          <w:rFonts w:ascii="Times New Roman" w:hAnsi="Times New Roman"/>
          <w:b/>
          <w:sz w:val="28"/>
          <w:szCs w:val="28"/>
        </w:rPr>
        <w:t>Журнал регистрации заявлений о предоставлении муниципальной услуги</w:t>
      </w:r>
    </w:p>
    <w:p w:rsidR="00BF4F49" w:rsidRPr="00943092" w:rsidRDefault="00BF4F49" w:rsidP="00943092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943092">
        <w:rPr>
          <w:rFonts w:ascii="Times New Roman" w:hAnsi="Times New Roman"/>
          <w:b/>
          <w:sz w:val="28"/>
          <w:szCs w:val="28"/>
        </w:rPr>
        <w:t>«Присвоение или аннулирование адресов объектам адресации»</w:t>
      </w:r>
    </w:p>
    <w:tbl>
      <w:tblPr>
        <w:tblpPr w:leftFromText="180" w:rightFromText="180" w:bottomFromText="160" w:vertAnchor="page" w:horzAnchor="margin" w:tblpXSpec="center" w:tblpY="351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63"/>
        <w:gridCol w:w="993"/>
        <w:gridCol w:w="1560"/>
        <w:gridCol w:w="992"/>
        <w:gridCol w:w="1277"/>
        <w:gridCol w:w="1418"/>
        <w:gridCol w:w="1419"/>
        <w:gridCol w:w="709"/>
      </w:tblGrid>
      <w:tr w:rsidR="00BF4F49" w:rsidRPr="00943092" w:rsidTr="00BF4F49">
        <w:trPr>
          <w:cantSplit/>
          <w:trHeight w:val="60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30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309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430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 w:cs="Arial"/>
                <w:sz w:val="28"/>
                <w:szCs w:val="28"/>
              </w:rPr>
              <w:t>Номер и дата входящего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  <w:r w:rsidRPr="00943092">
              <w:rPr>
                <w:rFonts w:ascii="Times New Roman" w:hAnsi="Times New Roman"/>
                <w:sz w:val="28"/>
                <w:szCs w:val="28"/>
              </w:rPr>
              <w:br/>
              <w:t>и инициалы  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>Наименование объекта адресации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>Дата получения заявителем решения уполномоченного органа  о присвоении объекту адресации адреса или аннулировании его адреса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>Подпись лица (при личном получении), получившего  решение уполномоченного органа  о присвоении объекту адресации адреса или аннулировании его адреса</w:t>
            </w:r>
          </w:p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F49" w:rsidRPr="00943092" w:rsidRDefault="00BF4F49" w:rsidP="00BF4F49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092">
              <w:rPr>
                <w:rFonts w:ascii="Times New Roman" w:hAnsi="Times New Roman"/>
                <w:sz w:val="28"/>
                <w:szCs w:val="28"/>
              </w:rPr>
              <w:t>Примечание</w:t>
            </w:r>
            <w:bookmarkStart w:id="34" w:name="_GoBack"/>
            <w:bookmarkEnd w:id="34"/>
          </w:p>
        </w:tc>
      </w:tr>
      <w:tr w:rsidR="00BF4F49" w:rsidRPr="00943092" w:rsidTr="00BF4F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F49" w:rsidRPr="00943092" w:rsidTr="00BF4F49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49" w:rsidRPr="00943092" w:rsidRDefault="00BF4F49" w:rsidP="00BF4F49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</w:p>
    <w:p w:rsidR="00BF4F49" w:rsidRPr="00943092" w:rsidRDefault="00BF4F49" w:rsidP="00BF4F49">
      <w:pPr>
        <w:ind w:firstLine="539"/>
        <w:contextualSpacing/>
        <w:jc w:val="both"/>
        <w:rPr>
          <w:sz w:val="28"/>
          <w:szCs w:val="28"/>
        </w:rPr>
      </w:pPr>
    </w:p>
    <w:p w:rsidR="00BF4F49" w:rsidRPr="00617EF2" w:rsidRDefault="00BF4F49" w:rsidP="00BF4F49">
      <w:pPr>
        <w:ind w:firstLine="539"/>
        <w:contextualSpacing/>
        <w:jc w:val="both"/>
      </w:pPr>
    </w:p>
    <w:p w:rsidR="00520AEA" w:rsidRPr="00BF4F49" w:rsidRDefault="00520AEA" w:rsidP="00BF4F49"/>
    <w:sectPr w:rsidR="00520AEA" w:rsidRPr="00BF4F49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4F49"/>
    <w:rsid w:val="000874E6"/>
    <w:rsid w:val="001B7D77"/>
    <w:rsid w:val="00262804"/>
    <w:rsid w:val="00457AC2"/>
    <w:rsid w:val="00520AEA"/>
    <w:rsid w:val="00532773"/>
    <w:rsid w:val="005F4AF7"/>
    <w:rsid w:val="006F50C8"/>
    <w:rsid w:val="007451A3"/>
    <w:rsid w:val="007677EC"/>
    <w:rsid w:val="008D514F"/>
    <w:rsid w:val="00943092"/>
    <w:rsid w:val="009618CC"/>
    <w:rsid w:val="00A10229"/>
    <w:rsid w:val="00A646E9"/>
    <w:rsid w:val="00A96F0E"/>
    <w:rsid w:val="00BF4F49"/>
    <w:rsid w:val="00C62AFD"/>
    <w:rsid w:val="00CF4273"/>
    <w:rsid w:val="00D9692E"/>
    <w:rsid w:val="00DA5FC3"/>
    <w:rsid w:val="00EB3426"/>
    <w:rsid w:val="00EE7D14"/>
    <w:rsid w:val="00F1222C"/>
    <w:rsid w:val="00F9485C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49"/>
    <w:pPr>
      <w:widowControl w:val="0"/>
      <w:autoSpaceDE w:val="0"/>
      <w:autoSpaceDN w:val="0"/>
      <w:adjustRightInd w:val="0"/>
    </w:pPr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BF4F49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F49"/>
    <w:rPr>
      <w:rFonts w:cs="Times New Roman"/>
      <w:b/>
      <w:bCs/>
      <w:sz w:val="24"/>
      <w:szCs w:val="24"/>
    </w:rPr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ConsPlusTitle">
    <w:name w:val="ConsPlusTitle"/>
    <w:rsid w:val="00BF4F49"/>
    <w:pPr>
      <w:widowControl w:val="0"/>
      <w:autoSpaceDE w:val="0"/>
      <w:autoSpaceDN w:val="0"/>
      <w:adjustRightInd w:val="0"/>
    </w:pPr>
    <w:rPr>
      <w:rFonts w:ascii="Calibri" w:hAnsi="Calibri"/>
      <w:b/>
      <w:bCs/>
      <w:szCs w:val="22"/>
    </w:rPr>
  </w:style>
  <w:style w:type="paragraph" w:customStyle="1" w:styleId="ConsPlusNormal">
    <w:name w:val="ConsPlusNormal"/>
    <w:rsid w:val="00BF4F49"/>
    <w:pPr>
      <w:widowControl w:val="0"/>
      <w:autoSpaceDE w:val="0"/>
      <w:autoSpaceDN w:val="0"/>
    </w:pPr>
    <w:rPr>
      <w:rFonts w:ascii="Calibri" w:hAnsi="Calibri"/>
    </w:rPr>
  </w:style>
  <w:style w:type="paragraph" w:customStyle="1" w:styleId="ConsPlusNonformat">
    <w:name w:val="ConsPlusNonformat"/>
    <w:rsid w:val="00BF4F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styleId="a4">
    <w:name w:val="Title"/>
    <w:basedOn w:val="a"/>
    <w:link w:val="a5"/>
    <w:qFormat/>
    <w:rsid w:val="00BF4F49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BF4F49"/>
    <w:rPr>
      <w:rFonts w:cs="Times New Roman"/>
      <w:sz w:val="28"/>
      <w:szCs w:val="24"/>
    </w:rPr>
  </w:style>
  <w:style w:type="paragraph" w:styleId="a6">
    <w:name w:val="footnote text"/>
    <w:basedOn w:val="a"/>
    <w:link w:val="a7"/>
    <w:semiHidden/>
    <w:rsid w:val="00BF4F49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semiHidden/>
    <w:rsid w:val="00BF4F49"/>
    <w:rPr>
      <w:rFonts w:cs="Times New Roman"/>
      <w:sz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BF4F49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F4F4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rsid w:val="00BF4F4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F4F4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F4F4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BF4F4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F4F4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F4F49"/>
    <w:rPr>
      <w:rFonts w:cs="Times New Roman"/>
      <w:sz w:val="24"/>
      <w:szCs w:val="24"/>
    </w:rPr>
  </w:style>
  <w:style w:type="character" w:styleId="af">
    <w:name w:val="page number"/>
    <w:basedOn w:val="a0"/>
    <w:rsid w:val="00BF4F49"/>
  </w:style>
  <w:style w:type="paragraph" w:styleId="af0">
    <w:name w:val="List Paragraph"/>
    <w:basedOn w:val="a"/>
    <w:uiPriority w:val="34"/>
    <w:qFormat/>
    <w:rsid w:val="00BF4F4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BF4F49"/>
    <w:rPr>
      <w:rFonts w:cs="Times New Roman"/>
      <w:sz w:val="20"/>
    </w:rPr>
  </w:style>
  <w:style w:type="paragraph" w:styleId="af2">
    <w:name w:val="annotation text"/>
    <w:basedOn w:val="a"/>
    <w:link w:val="af1"/>
    <w:uiPriority w:val="99"/>
    <w:semiHidden/>
    <w:unhideWhenUsed/>
    <w:rsid w:val="00BF4F49"/>
    <w:pPr>
      <w:widowControl/>
      <w:autoSpaceDE/>
      <w:autoSpaceDN/>
      <w:adjustRightInd/>
    </w:pPr>
  </w:style>
  <w:style w:type="character" w:customStyle="1" w:styleId="af3">
    <w:name w:val="Тема примечания Знак"/>
    <w:basedOn w:val="af1"/>
    <w:link w:val="af4"/>
    <w:uiPriority w:val="99"/>
    <w:semiHidden/>
    <w:rsid w:val="00BF4F49"/>
    <w:rPr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BF4F49"/>
    <w:rPr>
      <w:b/>
      <w:bCs/>
    </w:rPr>
  </w:style>
  <w:style w:type="paragraph" w:customStyle="1" w:styleId="s1">
    <w:name w:val="s_1"/>
    <w:basedOn w:val="a"/>
    <w:rsid w:val="00BF4F4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a0"/>
    <w:rsid w:val="00BF4F49"/>
  </w:style>
  <w:style w:type="paragraph" w:styleId="HTML">
    <w:name w:val="HTML Preformatted"/>
    <w:basedOn w:val="a"/>
    <w:link w:val="HTML0"/>
    <w:unhideWhenUsed/>
    <w:rsid w:val="00BF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BF4F49"/>
    <w:rPr>
      <w:rFonts w:ascii="Courier New" w:hAnsi="Courier New" w:cs="Times New Roman"/>
      <w:sz w:val="20"/>
    </w:rPr>
  </w:style>
  <w:style w:type="character" w:customStyle="1" w:styleId="110">
    <w:name w:val="Гиперссылка11"/>
    <w:basedOn w:val="a0"/>
    <w:uiPriority w:val="99"/>
    <w:rsid w:val="00BF4F49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BF4F49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97C6E67D05281BA26527A95D4F7002803F3FF37E8D79DE2E8235FF4A92CF21BCF680EEE2C7F99F9FFBE9AC746CLBN" TargetMode="External"/><Relationship Id="rId12" Type="http://schemas.openxmlformats.org/officeDocument/2006/relationships/hyperlink" Target="consultantplus://offline/ref=BC640144041317A2B9C7163D180BB8274B9EAAA1E06A6EF8750511EDB585A289083640E9BE05B733CE5888A464XFR5N" TargetMode="External"/><Relationship Id="rId17" Type="http://schemas.openxmlformats.org/officeDocument/2006/relationships/hyperlink" Target="garantF1://57307604.2702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57307604.2702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97C6E67D05281BA26527A95D4F700282363AF37B8E79DE2E8235FF4A92CF21BCF680EEE2C7F99F9FFBE9AC746CLBN" TargetMode="External"/><Relationship Id="rId11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5" Type="http://schemas.openxmlformats.org/officeDocument/2006/relationships/hyperlink" Target="http://al.tl.orb.ru/" TargetMode="External"/><Relationship Id="rId15" Type="http://schemas.openxmlformats.org/officeDocument/2006/relationships/hyperlink" Target="garantF1://12038258.0" TargetMode="External"/><Relationship Id="rId10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97C6E67D05281BA26527A95D4F7002803F3BFF7D8F79DE2E8235FF4A92CF21AEF6D8E2E3C5E79E9EEEBFFD31973FFE87120EA63FBD3B196CLEN" TargetMode="External"/><Relationship Id="rId14" Type="http://schemas.openxmlformats.org/officeDocument/2006/relationships/hyperlink" Target="consultantplus://offline/ref=BA93AB9E036F30AC6AE951BC39516C7CA46B97D6239558C45DBA5D6FE26E5A252FDBD4421ADBD2E210D0D59E3D62FB135984461968215CB6f5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12155</Words>
  <Characters>69287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2020-07-21T05:24:00Z</cp:lastPrinted>
  <dcterms:created xsi:type="dcterms:W3CDTF">2020-07-29T10:35:00Z</dcterms:created>
  <dcterms:modified xsi:type="dcterms:W3CDTF">2020-07-29T10:35:00Z</dcterms:modified>
</cp:coreProperties>
</file>